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C335721" w:rsidR="00C85503" w:rsidRPr="002811E2" w:rsidRDefault="6ABE2EF4" w:rsidP="002811E2">
      <w:pPr>
        <w:spacing w:after="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hAnsi="Calibri Light" w:cs="Calibri Light"/>
          <w:noProof/>
          <w:color w:val="000000" w:themeColor="text1"/>
          <w:sz w:val="22"/>
          <w:szCs w:val="22"/>
        </w:rPr>
        <w:drawing>
          <wp:inline distT="0" distB="0" distL="0" distR="0" wp14:anchorId="6D1BE3C6" wp14:editId="564D6BD5">
            <wp:extent cx="2657475" cy="1066800"/>
            <wp:effectExtent l="0" t="0" r="0" b="0"/>
            <wp:docPr id="318083770" name="Picture 318083770" descr="A blue and black rectangle with white tex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837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11E2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5D4869" w:rsidRPr="002811E2">
        <w:rPr>
          <w:lang w:val="es-ES"/>
        </w:rPr>
        <w:br/>
      </w:r>
      <w:r w:rsidR="005D4869" w:rsidRPr="002811E2">
        <w:rPr>
          <w:sz w:val="32"/>
          <w:szCs w:val="32"/>
          <w:lang w:val="es-ES"/>
        </w:rPr>
        <w:t xml:space="preserve">Preguntas frecuentes sobre la Subvención de resiliencia ante emergencias de 2025 de </w:t>
      </w:r>
      <w:r w:rsidR="005D4869" w:rsidRPr="002811E2">
        <w:rPr>
          <w:i/>
          <w:iCs/>
          <w:sz w:val="32"/>
          <w:szCs w:val="32"/>
          <w:lang w:val="es-ES"/>
        </w:rPr>
        <w:t xml:space="preserve">Brighter Future </w:t>
      </w:r>
      <w:proofErr w:type="spellStart"/>
      <w:r w:rsidR="005D4869" w:rsidRPr="002811E2">
        <w:rPr>
          <w:i/>
          <w:iCs/>
          <w:sz w:val="32"/>
          <w:szCs w:val="32"/>
          <w:lang w:val="es-ES"/>
        </w:rPr>
        <w:t>Fund</w:t>
      </w:r>
      <w:proofErr w:type="spellEnd"/>
    </w:p>
    <w:p w14:paraId="2F1532E2" w14:textId="12B20973" w:rsidR="17051826" w:rsidRPr="002811E2" w:rsidRDefault="17051826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17857843" w14:textId="4A3DF51C" w:rsidR="641572CC" w:rsidRPr="002811E2" w:rsidRDefault="005D4869" w:rsidP="3E8FA119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>P: ¿Quién es elegible para presentar</w:t>
      </w:r>
      <w:r w:rsidR="001F756A"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 xml:space="preserve"> </w:t>
      </w:r>
      <w:r w:rsidR="0023212F"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>una</w:t>
      </w: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 xml:space="preserve"> solicitud?</w:t>
      </w:r>
    </w:p>
    <w:p w14:paraId="6A3BE799" w14:textId="4B731EED" w:rsidR="3D60812C" w:rsidRPr="002811E2" w:rsidRDefault="005D4869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R: Para reunir los criterios básicos de elegibilidad, los solicitantes deben cumplir con la siguiente definición de </w:t>
      </w:r>
      <w:r w:rsidR="009D2378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«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agricultor</w:t>
      </w:r>
      <w:r w:rsidR="009D2378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»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o </w:t>
      </w:r>
      <w:r w:rsidR="009D2378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«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ranchero</w:t>
      </w:r>
      <w:r w:rsidR="009D2378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»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y los siguientes requisitos:</w:t>
      </w:r>
    </w:p>
    <w:p w14:paraId="6C28C6F3" w14:textId="39B4213D" w:rsidR="005D4869" w:rsidRPr="002811E2" w:rsidRDefault="005D4869" w:rsidP="00C13CBB">
      <w:pPr>
        <w:pStyle w:val="ListParagraph"/>
        <w:numPr>
          <w:ilvl w:val="0"/>
          <w:numId w:val="16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Para este programa, definimos </w:t>
      </w:r>
      <w:r w:rsidR="00CC5D68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«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agricultor</w:t>
      </w:r>
      <w:r w:rsidR="00CC5D68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»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o </w:t>
      </w:r>
      <w:r w:rsidR="00CC5D68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«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ranchero</w:t>
      </w:r>
      <w:r w:rsidR="00CC5D68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»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como un individuo, grupo, u organización que cultiva intencional y activamente cultivos anuales o perennes o animales para la cosecha en uno de los 50 estados o los 5 territorios de Estados Unidos (</w:t>
      </w:r>
      <w:r w:rsidR="00BA36B9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Samoa Americana, Guam, Islas Marianas del Norte, Puerto Rico, Islas Vírgenes de Estados Unidos). </w:t>
      </w:r>
    </w:p>
    <w:p w14:paraId="21ED8C00" w14:textId="3E13D91A" w:rsidR="00A41CC2" w:rsidRPr="002811E2" w:rsidRDefault="00A41CC2" w:rsidP="00C13CBB">
      <w:pPr>
        <w:pStyle w:val="ListParagraph"/>
        <w:numPr>
          <w:ilvl w:val="0"/>
          <w:numId w:val="16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Las fincas agrícolas/</w:t>
      </w:r>
      <w:r w:rsidR="009314DA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los 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ranchos elegibles deben tener fines de lucro y ser capaz de proporcionar un comprobante de ingresos (o un comprobante parecido si la finca</w:t>
      </w:r>
      <w:r w:rsidR="00CC5D68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agrícola</w:t>
      </w:r>
      <w:r w:rsidR="009314DA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/ra</w:t>
      </w:r>
      <w:r w:rsidR="009C4B6A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n</w:t>
      </w:r>
      <w:r w:rsidR="009314DA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cho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</w:t>
      </w:r>
      <w:r w:rsidR="00B701C9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se dedica al trueque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, intercambio, o </w:t>
      </w:r>
      <w:r w:rsidR="00B701C9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suministro a la comunidad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). Este programa no </w:t>
      </w:r>
      <w:r w:rsidR="007447BA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está destinado a prestar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fondos a los solicitantes que cultiven o produzcan productos principalmente para uso doméstico, personal, o familiar.  </w:t>
      </w:r>
    </w:p>
    <w:p w14:paraId="730C8BF7" w14:textId="2D044042" w:rsidR="00953D8B" w:rsidRPr="002811E2" w:rsidRDefault="00953D8B" w:rsidP="00C13CBB">
      <w:pPr>
        <w:pStyle w:val="ListParagraph"/>
        <w:numPr>
          <w:ilvl w:val="0"/>
          <w:numId w:val="16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Si bien la agricultura en todo Estados Unidos es amplia, esta financiación </w:t>
      </w:r>
      <w:r w:rsidR="009E302B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está destinada</w:t>
      </w:r>
      <w:r w:rsidR="007E2911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</w:t>
      </w:r>
      <w:r w:rsidR="00333D8D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a 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respaldar la producción agrícola terrestre y </w:t>
      </w:r>
      <w:r w:rsidR="00AB0DED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centrada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en la tierra, y no podemos considerar solicitudes presentadas por negocios de acuacultura, equino</w:t>
      </w:r>
      <w:r w:rsidR="00155A9E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s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, o de silvicultura*. (Los negocios de agroforestería y sistemas silvopastoriles sí cualifican.)</w:t>
      </w:r>
    </w:p>
    <w:p w14:paraId="32628021" w14:textId="7071F2D5" w:rsidR="17051826" w:rsidRPr="002811E2" w:rsidRDefault="17051826" w:rsidP="3E8FA119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</w:p>
    <w:p w14:paraId="3C5CA3EF" w14:textId="6506C471" w:rsidR="3D60812C" w:rsidRPr="002811E2" w:rsidRDefault="00392524" w:rsidP="3E8FA119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>P: ¿Cuáles son los solicitantes a los cuales se dará prioridad?</w:t>
      </w:r>
    </w:p>
    <w:p w14:paraId="32703FF2" w14:textId="5E49637D" w:rsidR="001A207E" w:rsidRPr="002811E2" w:rsidRDefault="00392524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R: Se </w:t>
      </w:r>
      <w:proofErr w:type="spellStart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dará</w:t>
      </w:r>
      <w:proofErr w:type="spellEnd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  <w:proofErr w:type="spellStart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prioridad</w:t>
      </w:r>
      <w:proofErr w:type="spellEnd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a </w:t>
      </w:r>
      <w:proofErr w:type="spellStart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los</w:t>
      </w:r>
      <w:proofErr w:type="spellEnd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  <w:proofErr w:type="spellStart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solicitantes</w:t>
      </w:r>
      <w:proofErr w:type="spellEnd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que </w:t>
      </w:r>
      <w:proofErr w:type="spellStart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reúnan</w:t>
      </w:r>
      <w:proofErr w:type="spellEnd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  <w:proofErr w:type="spellStart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todos</w:t>
      </w:r>
      <w:proofErr w:type="spellEnd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  <w:proofErr w:type="spellStart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los</w:t>
      </w:r>
      <w:proofErr w:type="spellEnd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  <w:proofErr w:type="spellStart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siguientes</w:t>
      </w:r>
      <w:proofErr w:type="spellEnd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de </w:t>
      </w:r>
      <w:proofErr w:type="spellStart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estos</w:t>
      </w:r>
      <w:proofErr w:type="spellEnd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  <w:proofErr w:type="spellStart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fondos</w:t>
      </w:r>
      <w:proofErr w:type="spellEnd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:</w:t>
      </w:r>
    </w:p>
    <w:p w14:paraId="47B32AF7" w14:textId="1DB1A893" w:rsidR="00946A9F" w:rsidRPr="002811E2" w:rsidRDefault="006B4F09" w:rsidP="00C13CBB">
      <w:pPr>
        <w:pStyle w:val="ListParagraph"/>
        <w:numPr>
          <w:ilvl w:val="0"/>
          <w:numId w:val="17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Todos los criterios básicos de elegibilidad anterior</w:t>
      </w:r>
      <w:r w:rsidR="003D2C86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mente enumerados</w:t>
      </w:r>
    </w:p>
    <w:p w14:paraId="35CE36DB" w14:textId="272AFC0D" w:rsidR="00E242B1" w:rsidRPr="002811E2" w:rsidRDefault="005128DC" w:rsidP="00C13CBB">
      <w:pPr>
        <w:pStyle w:val="ListParagraph"/>
        <w:numPr>
          <w:ilvl w:val="0"/>
          <w:numId w:val="17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Solicitantes que operan fincas agrícolas/ranchos pequeños a medianos que hayan enfrentado anteriormente dificultades para acceder a </w:t>
      </w:r>
      <w:r w:rsidR="00802CBF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las 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oportunidades de financiación</w:t>
      </w:r>
      <w:r w:rsidR="00802CBF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tradicionales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, y que estén pasando por dificultades debido al congelamiento de </w:t>
      </w:r>
      <w:r w:rsidR="0017364D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fondos gubernamentales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, las pérdidas mercantiles, y/o los desastres naturales recientes</w:t>
      </w:r>
    </w:p>
    <w:p w14:paraId="168632A7" w14:textId="2A9F7F1B" w:rsidR="003557ED" w:rsidRPr="002811E2" w:rsidRDefault="0023355F" w:rsidP="00C13CBB">
      <w:pPr>
        <w:pStyle w:val="ListParagraph"/>
        <w:numPr>
          <w:ilvl w:val="0"/>
          <w:numId w:val="17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Solicitantes que puedan demostrar su dedicación a fomentar la salud de la tierra y las prácticas agrícolas beneficiosas para el medio ambiente</w:t>
      </w:r>
    </w:p>
    <w:p w14:paraId="68257DED" w14:textId="4B777B4D" w:rsidR="00631617" w:rsidRPr="002811E2" w:rsidRDefault="00C31FB7" w:rsidP="00C13CBB">
      <w:pPr>
        <w:pStyle w:val="ListParagraph"/>
        <w:numPr>
          <w:ilvl w:val="0"/>
          <w:numId w:val="17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Solicitantes que </w:t>
      </w:r>
      <w:r w:rsidR="00F63B2B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tengan la intención de utilizar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los fondos para aumentar su resiliencia financiera, respaldar la asistencia técnica </w:t>
      </w:r>
      <w:r w:rsidR="00F92670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comercial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, e invertir en el desarrollo empresarial y/o las prácticas agrícolas beneficiosas para el medio ambiente</w:t>
      </w:r>
    </w:p>
    <w:p w14:paraId="6CA2B45D" w14:textId="05A55A95" w:rsidR="17051826" w:rsidRPr="002811E2" w:rsidRDefault="17051826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6234BBB4" w14:textId="77777777" w:rsidR="00190A8B" w:rsidRDefault="00C7312D" w:rsidP="3E8FA119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br/>
      </w:r>
    </w:p>
    <w:p w14:paraId="75122C87" w14:textId="77777777" w:rsidR="00190A8B" w:rsidRDefault="00190A8B" w:rsidP="3E8FA119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</w:p>
    <w:p w14:paraId="0CB15466" w14:textId="77777777" w:rsidR="00190A8B" w:rsidRDefault="00190A8B" w:rsidP="3E8FA119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</w:p>
    <w:p w14:paraId="4FBB4C5A" w14:textId="55432A0F" w:rsidR="3D60812C" w:rsidRPr="002811E2" w:rsidRDefault="00C7312D" w:rsidP="3E8FA119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lastRenderedPageBreak/>
        <w:t xml:space="preserve">P: </w:t>
      </w:r>
      <w:r w:rsidR="000470CE" w:rsidRPr="002811E2"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2"/>
          <w:szCs w:val="22"/>
          <w:lang w:val="es-ES"/>
        </w:rPr>
        <w:t xml:space="preserve">American </w:t>
      </w:r>
      <w:proofErr w:type="spellStart"/>
      <w:r w:rsidR="000470CE" w:rsidRPr="002811E2"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2"/>
          <w:szCs w:val="22"/>
          <w:lang w:val="es-ES"/>
        </w:rPr>
        <w:t>Farmland</w:t>
      </w:r>
      <w:proofErr w:type="spellEnd"/>
      <w:r w:rsidR="000470CE" w:rsidRPr="002811E2"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2"/>
          <w:szCs w:val="22"/>
          <w:lang w:val="es-ES"/>
        </w:rPr>
        <w:t xml:space="preserve"> Trust</w:t>
      </w:r>
      <w:r w:rsidR="000470CE"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 xml:space="preserve"> me concedió una subvención en el pasado. ¿Soy elegible para solicitar esta subvención?</w:t>
      </w:r>
    </w:p>
    <w:p w14:paraId="7188DCCC" w14:textId="2D377B61" w:rsidR="3D60812C" w:rsidRPr="002811E2" w:rsidRDefault="000470CE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R: Debido a la naturaleza competitiv</w:t>
      </w:r>
      <w:r w:rsidR="00A64F9B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a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de esta oportunidad de financiación, priorizaremos la prestación de fondos a los solicitantes que no hayan recibido anteriormente fondos de AFT; sin embargo, algunos de los adjudicatarios anteriores sí pueden presentar una solicitud.  </w:t>
      </w:r>
    </w:p>
    <w:p w14:paraId="6DE27EEB" w14:textId="77777777" w:rsidR="3D60812C" w:rsidRPr="002811E2" w:rsidRDefault="3D60812C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0ABDF769" w14:textId="254A44A0" w:rsidR="3D60812C" w:rsidRPr="002811E2" w:rsidRDefault="00543748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br/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Usted puede </w:t>
      </w:r>
      <w:r w:rsidR="0023779A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presentar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una solicitud si:</w:t>
      </w:r>
    </w:p>
    <w:p w14:paraId="3248F4A5" w14:textId="420141DA" w:rsidR="00543748" w:rsidRPr="002811E2" w:rsidRDefault="0023779A" w:rsidP="00C13CBB">
      <w:pPr>
        <w:pStyle w:val="ListParagraph"/>
        <w:numPr>
          <w:ilvl w:val="0"/>
          <w:numId w:val="18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recibió un pago parcial o final hacia </w:t>
      </w:r>
      <w:r w:rsidR="00162CBB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una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subvención de 2024 (por ejemplo, la Subvención a la Ganadería Regenerativa de Nueva Inglaterra de 2024, o una Subvención </w:t>
      </w:r>
      <w:r w:rsidR="005D3724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al A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poyo</w:t>
      </w:r>
      <w:r w:rsidR="005D3724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de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Acceso, Sucesión, y Transferencia de Tierra</w:t>
      </w:r>
      <w:r w:rsidR="005D3724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s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de Labranza de 2024).</w:t>
      </w:r>
    </w:p>
    <w:p w14:paraId="101005DD" w14:textId="341FBC51" w:rsidR="0023779A" w:rsidRPr="002811E2" w:rsidRDefault="0023779A" w:rsidP="00C13CBB">
      <w:pPr>
        <w:pStyle w:val="ListParagraph"/>
        <w:numPr>
          <w:ilvl w:val="0"/>
          <w:numId w:val="18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recibió una </w:t>
      </w:r>
      <w:r w:rsidR="00553223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subvención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de AFT en cualquier otro año anterior.</w:t>
      </w:r>
    </w:p>
    <w:p w14:paraId="509AC123" w14:textId="77777777" w:rsidR="3D60812C" w:rsidRPr="002811E2" w:rsidRDefault="3D60812C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693E76EB" w14:textId="1705D47E" w:rsidR="3D60812C" w:rsidRPr="002811E2" w:rsidRDefault="00D27793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u w:val="single"/>
          <w:lang w:val="es-ES"/>
        </w:rPr>
        <w:t>No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podrá presentar una solicitud si:</w:t>
      </w:r>
    </w:p>
    <w:p w14:paraId="36BE7D3C" w14:textId="18F90EB4" w:rsidR="00D27793" w:rsidRPr="002811E2" w:rsidRDefault="00D27793" w:rsidP="00C13CBB">
      <w:pPr>
        <w:pStyle w:val="ListParagraph"/>
        <w:numPr>
          <w:ilvl w:val="0"/>
          <w:numId w:val="19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Recibió una nueva subvención de </w:t>
      </w:r>
      <w:r w:rsidRPr="002811E2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  <w:lang w:val="es-ES"/>
        </w:rPr>
        <w:t xml:space="preserve">American </w:t>
      </w:r>
      <w:proofErr w:type="spellStart"/>
      <w:r w:rsidRPr="002811E2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  <w:lang w:val="es-ES"/>
        </w:rPr>
        <w:t>Farmland</w:t>
      </w:r>
      <w:proofErr w:type="spellEnd"/>
      <w:r w:rsidRPr="002811E2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  <w:lang w:val="es-ES"/>
        </w:rPr>
        <w:t xml:space="preserve"> Trust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en 2025.</w:t>
      </w:r>
    </w:p>
    <w:p w14:paraId="42073BEA" w14:textId="13FF5937" w:rsidR="3D60812C" w:rsidRPr="002811E2" w:rsidRDefault="3D60812C" w:rsidP="3E8FA119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</w:p>
    <w:p w14:paraId="614C32F6" w14:textId="5C4C7E3C" w:rsidR="3D60812C" w:rsidRPr="002811E2" w:rsidRDefault="00ED2F95" w:rsidP="3E8FA119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br/>
      </w: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>P: ¿Cuánto dinero será adjudicado?</w:t>
      </w:r>
    </w:p>
    <w:p w14:paraId="17EF1BF6" w14:textId="2657C241" w:rsidR="3D60812C" w:rsidRPr="002811E2" w:rsidRDefault="00B842A7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R</w:t>
      </w:r>
      <w:r w:rsidR="00ED2F95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: Los solicitantes pueden solicitar hasta $10.000 cada uno. Se podrá conceder un monto adicional de $250 de fondos para el autocuidado si el solicitante elige solicitar la sección de </w:t>
      </w:r>
      <w:r w:rsidR="00ED2F95" w:rsidRPr="002811E2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  <w:lang w:val="es-ES"/>
        </w:rPr>
        <w:t>Real Farmer Care</w:t>
      </w:r>
      <w:r w:rsidR="00ED2F95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de la solicitud</w:t>
      </w:r>
      <w:r w:rsidR="0019215E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.</w:t>
      </w:r>
    </w:p>
    <w:p w14:paraId="012DC028" w14:textId="77777777" w:rsidR="00FA66CE" w:rsidRPr="002811E2" w:rsidRDefault="00FA66CE" w:rsidP="3E8FA119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</w:p>
    <w:p w14:paraId="7A14CA6E" w14:textId="0FC4071E" w:rsidR="0093649A" w:rsidRPr="002811E2" w:rsidRDefault="002D4609" w:rsidP="3E8FA119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>P: ¿Cuáles son los tipos de proyectos/</w:t>
      </w:r>
      <w:proofErr w:type="gramStart"/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>compras cubiertos</w:t>
      </w:r>
      <w:proofErr w:type="gramEnd"/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 xml:space="preserve"> por esta subvención?</w:t>
      </w:r>
    </w:p>
    <w:p w14:paraId="17815218" w14:textId="6E51B2A8" w:rsidR="0093649A" w:rsidRPr="002811E2" w:rsidRDefault="002D4609" w:rsidP="71D75B18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R: </w:t>
      </w:r>
      <w:r w:rsidR="00C84AEA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Las Subvenciones de resiliencia financiera de </w:t>
      </w:r>
      <w:r w:rsidR="00C84AEA" w:rsidRPr="002811E2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  <w:lang w:val="es-ES"/>
        </w:rPr>
        <w:t xml:space="preserve">Brighter Future </w:t>
      </w:r>
      <w:proofErr w:type="spellStart"/>
      <w:r w:rsidR="00C84AEA" w:rsidRPr="002811E2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  <w:lang w:val="es-ES"/>
        </w:rPr>
        <w:t>Fund</w:t>
      </w:r>
      <w:proofErr w:type="spellEnd"/>
      <w:r w:rsidR="00C84AEA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</w:t>
      </w:r>
      <w:r w:rsidR="00B969D6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proporcionan</w:t>
      </w:r>
      <w:r w:rsidR="00C84AEA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alivio urgente a los agricultores y ganaderos por dificultades causadas por la pérdida o demora de </w:t>
      </w:r>
      <w:r w:rsidR="00451540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la </w:t>
      </w:r>
      <w:r w:rsidR="00C84AEA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financiación </w:t>
      </w:r>
      <w:r w:rsidR="00B9700B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gubernamental</w:t>
      </w:r>
      <w:r w:rsidR="00C84AEA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, las pérdidas mercantiles, o los desastres naturales como huracanes, inundación, sequia, incendios forestales, gripe aviar, etc. Los fondos </w:t>
      </w:r>
      <w:r w:rsidR="00310249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están destinados a</w:t>
      </w:r>
      <w:r w:rsidR="00C84AEA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estabilizar las operaciones y compensar </w:t>
      </w:r>
      <w:r w:rsidR="00E3555C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las pérdidas. </w:t>
      </w:r>
      <w:r w:rsidR="00C84AEA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</w:t>
      </w:r>
    </w:p>
    <w:p w14:paraId="331DEB2A" w14:textId="78596C5A" w:rsidR="3E8FA119" w:rsidRPr="002811E2" w:rsidRDefault="3E8FA119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0AA6C704" w14:textId="4F3FD00A" w:rsidR="0093649A" w:rsidRPr="002811E2" w:rsidRDefault="00985054" w:rsidP="71D75B18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Para ser considerados, los solicitantes deben proporcionar evidencia sólida de cómo la compra o el servicio fortalecerán y desarrollarán directamente la resiliencia empresarial o financiera a largo plazo y/o ampliarán el acceso al mercado.</w:t>
      </w:r>
    </w:p>
    <w:p w14:paraId="5C464F9B" w14:textId="77777777" w:rsidR="00821093" w:rsidRPr="002811E2" w:rsidRDefault="00821093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633BBBE0" w14:textId="5E1CF6F5" w:rsidR="0093649A" w:rsidRPr="002811E2" w:rsidRDefault="00BD38BF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Los solicitantes pueden solicitar una amplia gama de gastos, incluidos servicios profesionales, asistencia técnica comercial, mejoras </w:t>
      </w:r>
      <w:r w:rsidR="00695F4F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empresariales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que fomenten la viabilidad a largo plazo, infraestructura, equip</w:t>
      </w:r>
      <w:r w:rsidR="00ED265A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amiento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, costos </w:t>
      </w:r>
      <w:r w:rsidR="003E0A14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relacionado</w:t>
      </w:r>
      <w:r w:rsidR="00EC7135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s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con la implementación de prácticas de salud de</w:t>
      </w:r>
      <w:r w:rsidR="00C55C44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la tierra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o la adopción de otras prácticas beneficiosas para el medio ambiente.</w:t>
      </w:r>
    </w:p>
    <w:p w14:paraId="15E052C5" w14:textId="441173C0" w:rsidR="3E8FA119" w:rsidRPr="002811E2" w:rsidRDefault="3E8FA119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5AA2D0C9" w14:textId="77777777" w:rsidR="00824CEC" w:rsidRPr="002811E2" w:rsidRDefault="00824CEC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46E57411" w14:textId="183B015A" w:rsidR="00821093" w:rsidRPr="002811E2" w:rsidRDefault="00CA3B10" w:rsidP="3E8FA119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 xml:space="preserve">P: ¿Cuáles son los tipos de proyectos/compras </w:t>
      </w: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u w:val="single"/>
          <w:lang w:val="es-ES"/>
        </w:rPr>
        <w:t>NO</w:t>
      </w: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 xml:space="preserve"> cubiertos por esta subvención?</w:t>
      </w:r>
    </w:p>
    <w:p w14:paraId="0E49EC2F" w14:textId="2AAFA633" w:rsidR="27C48E51" w:rsidRPr="002811E2" w:rsidRDefault="005F3EBC" w:rsidP="50D7F8F8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R: </w:t>
      </w:r>
      <w:r w:rsidR="004D243D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Si la solicitud no </w:t>
      </w:r>
      <w:r w:rsidR="00AB0DED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proporciona evidencia sólida de cómo la compra o el servicio fortalecerán directamente la resiliencia empresarial o financiera y/o ampliarán el acceso al mercado, </w:t>
      </w:r>
      <w:r w:rsidR="007F2493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no será considerada para los fondos. </w:t>
      </w:r>
      <w:r w:rsidR="005C02A1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Algunos ejemplos específicos de los gastos </w:t>
      </w:r>
      <w:r w:rsidR="00C37184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que no serían </w:t>
      </w:r>
      <w:r w:rsidR="005C02A1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cubiertos por la subvención incluyen la nómina, el seguro, los costos de vivienda, ciertos tipos de equipamiento de oficina, y potencialmente otros tipos de equipamiento o proyectos de infraestructura si no desarrollar</w:t>
      </w:r>
      <w:r w:rsidR="00C37184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an</w:t>
      </w:r>
      <w:r w:rsidR="005C02A1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</w:t>
      </w:r>
      <w:r w:rsidR="00385824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la </w:t>
      </w:r>
      <w:r w:rsidR="005C02A1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resiliencia empresarial o financiera a largo plazo</w:t>
      </w:r>
      <w:r w:rsidR="003B23B5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o </w:t>
      </w:r>
      <w:r w:rsidR="0085593B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no </w:t>
      </w:r>
      <w:r w:rsidR="003B23B5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ampliaran el acceso al mercado.</w:t>
      </w:r>
      <w:r w:rsidR="003F3B85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Si no está seguro de si su proyecto propuesto será cubierto, escríbanos por correo electrónico a </w:t>
      </w:r>
      <w:hyperlink r:id="rId9">
        <w:r w:rsidR="003F3B85" w:rsidRPr="002811E2">
          <w:rPr>
            <w:rFonts w:ascii="Calibri Light" w:eastAsia="Calibri Light" w:hAnsi="Calibri Light" w:cs="Calibri Light"/>
            <w:color w:val="000000" w:themeColor="text1"/>
            <w:sz w:val="22"/>
            <w:szCs w:val="22"/>
            <w:lang w:val="es-ES"/>
          </w:rPr>
          <w:t>brighterfuture@farmland.org</w:t>
        </w:r>
      </w:hyperlink>
      <w:r w:rsidR="003F3B85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.</w:t>
      </w:r>
    </w:p>
    <w:p w14:paraId="2DF45FA1" w14:textId="418B6556" w:rsidR="3E8FA119" w:rsidRPr="002811E2" w:rsidRDefault="3E8FA119" w:rsidP="3E8FA119">
      <w:pPr>
        <w:pStyle w:val="BodyText"/>
        <w:ind w:left="0"/>
        <w:rPr>
          <w:color w:val="000000" w:themeColor="text1"/>
          <w:lang w:val="es-ES"/>
        </w:rPr>
      </w:pPr>
    </w:p>
    <w:p w14:paraId="50CB7517" w14:textId="2F87B776" w:rsidR="001D06ED" w:rsidRPr="002811E2" w:rsidRDefault="00C617F8" w:rsidP="16560241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 xml:space="preserve">P: ¿Puedo solicitar fondos para </w:t>
      </w:r>
      <w:r w:rsidR="00EC1EB2"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>reembolsar a mi finca</w:t>
      </w:r>
      <w:r w:rsidR="0029084C"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 xml:space="preserve"> agrícola/rancho</w:t>
      </w:r>
      <w:r w:rsidR="00EC1EB2"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 xml:space="preserve"> por artículos o servicios que ya hemos pagado o nos han facturado?</w:t>
      </w:r>
    </w:p>
    <w:p w14:paraId="1428AED3" w14:textId="049607E8" w:rsidR="001D06ED" w:rsidRPr="002811E2" w:rsidRDefault="00EC1EB2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R: No, esta subvención </w:t>
      </w:r>
      <w:r w:rsidR="00257C71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proveerá de fondos 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solamente </w:t>
      </w:r>
      <w:r w:rsidR="00257C71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para 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los gastos aprobados que se incurran después de la emisión de la carta de adjudicación oficial o entre el 30 de junio de 2025 y 31 de diciembre de 2025. Alentamos a los solicitantes a que se pongan en contacto con nosotros por correo electrónico a </w:t>
      </w:r>
      <w:hyperlink r:id="rId10">
        <w:r w:rsidRPr="002811E2">
          <w:rPr>
            <w:rFonts w:ascii="Calibri Light" w:eastAsia="Calibri Light" w:hAnsi="Calibri Light" w:cs="Calibri Light"/>
            <w:color w:val="000000" w:themeColor="text1"/>
            <w:sz w:val="22"/>
            <w:szCs w:val="22"/>
            <w:lang w:val="es-ES"/>
          </w:rPr>
          <w:t>brighterfuture@farmland.org</w:t>
        </w:r>
      </w:hyperlink>
      <w:r w:rsidRPr="002811E2">
        <w:rPr>
          <w:rFonts w:ascii="Calibri Light" w:hAnsi="Calibri Light" w:cs="Calibri Light"/>
          <w:color w:val="000000" w:themeColor="text1"/>
          <w:sz w:val="22"/>
          <w:szCs w:val="22"/>
          <w:lang w:val="es-ES"/>
        </w:rPr>
        <w:t xml:space="preserve"> 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para discutir su situación única y posible elegibilidad.</w:t>
      </w:r>
    </w:p>
    <w:p w14:paraId="24E53991" w14:textId="641D4A94" w:rsidR="001D06ED" w:rsidRPr="002811E2" w:rsidRDefault="001D06ED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4041A21F" w14:textId="0ABA0130" w:rsidR="001D06ED" w:rsidRPr="002811E2" w:rsidRDefault="00202958" w:rsidP="71D75B18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>P: ¿Cuál es el cronograma para presentar la solicitud?</w:t>
      </w:r>
    </w:p>
    <w:p w14:paraId="7CE1CE75" w14:textId="1CCC40DE" w:rsidR="7834F663" w:rsidRPr="002811E2" w:rsidRDefault="00202958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vertAlign w:val="superscript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R:</w:t>
      </w:r>
      <w:r w:rsidR="7834F663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</w:t>
      </w:r>
    </w:p>
    <w:p w14:paraId="5A33588F" w14:textId="6A25BBEE" w:rsidR="00D01468" w:rsidRPr="002811E2" w:rsidRDefault="005D3D2F" w:rsidP="00C13CBB">
      <w:pPr>
        <w:pStyle w:val="ListParagraph"/>
        <w:numPr>
          <w:ilvl w:val="0"/>
          <w:numId w:val="20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La solicitud en línea se abre a las 8:00 a.m., hora del este de Estados Unidos, 16 de </w:t>
      </w:r>
      <w:r w:rsidR="001D2E79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abril, 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y cierra a las 11:59 p.m., hora del este de Estados Unidos, 26 de abril de 2025.</w:t>
      </w:r>
    </w:p>
    <w:p w14:paraId="5B7EB462" w14:textId="65D022C3" w:rsidR="006C0CB5" w:rsidRPr="002811E2" w:rsidRDefault="006C0CB5" w:rsidP="00C13CBB">
      <w:pPr>
        <w:pStyle w:val="ListParagraph"/>
        <w:numPr>
          <w:ilvl w:val="0"/>
          <w:numId w:val="20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Las solicitudes serán revisadas en el orden en que sean recibidas, y las decisiones serán enviadas por correo electrónico antes del 16 de mayo.</w:t>
      </w:r>
    </w:p>
    <w:p w14:paraId="2F77BBA9" w14:textId="1696671E" w:rsidR="00717C39" w:rsidRPr="002811E2" w:rsidRDefault="00717C39" w:rsidP="00C13CBB">
      <w:pPr>
        <w:pStyle w:val="ListParagraph"/>
        <w:numPr>
          <w:ilvl w:val="0"/>
          <w:numId w:val="20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De ser seleccionado como adjudicatario, </w:t>
      </w:r>
      <w:r w:rsidR="009C1EF5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se desembolsarán los fondos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antes del 31 de julio.</w:t>
      </w:r>
    </w:p>
    <w:p w14:paraId="2CCF026A" w14:textId="70AAE6E0" w:rsidR="17051826" w:rsidRPr="002811E2" w:rsidRDefault="17051826" w:rsidP="71D75B18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68836400" w14:textId="12C687AA" w:rsidR="005100CE" w:rsidRPr="002811E2" w:rsidRDefault="00E560F3" w:rsidP="3E8FA119">
      <w:pPr>
        <w:pStyle w:val="BodyText"/>
        <w:ind w:left="0"/>
        <w:rPr>
          <w:b/>
          <w:bCs/>
          <w:color w:val="000000" w:themeColor="text1"/>
          <w:lang w:val="es-ES"/>
        </w:rPr>
      </w:pPr>
      <w:r w:rsidRPr="002811E2">
        <w:rPr>
          <w:b/>
          <w:bCs/>
          <w:color w:val="000000" w:themeColor="text1"/>
          <w:spacing w:val="-2"/>
          <w:lang w:val="es-ES"/>
        </w:rPr>
        <w:t>P: ¿Cómo se aceptan las solicitudes?</w:t>
      </w:r>
    </w:p>
    <w:p w14:paraId="13A04AC4" w14:textId="654F51C8" w:rsidR="005100CE" w:rsidRPr="002811E2" w:rsidRDefault="00120A2B" w:rsidP="3E8FA119">
      <w:pPr>
        <w:pStyle w:val="BodyText"/>
        <w:ind w:left="0"/>
        <w:rPr>
          <w:color w:val="000000" w:themeColor="text1"/>
          <w:lang w:val="es-ES"/>
        </w:rPr>
      </w:pPr>
      <w:r w:rsidRPr="002811E2">
        <w:rPr>
          <w:color w:val="000000" w:themeColor="text1"/>
          <w:lang w:val="es-ES"/>
        </w:rPr>
        <w:t xml:space="preserve">R: </w:t>
      </w:r>
      <w:r w:rsidR="002F4A3F" w:rsidRPr="002811E2">
        <w:rPr>
          <w:color w:val="000000" w:themeColor="text1"/>
          <w:lang w:val="es-ES"/>
        </w:rPr>
        <w:t>Las solicitudes deben enviarse a través de nuestro portal de solicitud en línea (</w:t>
      </w:r>
      <w:r w:rsidR="002F4A3F" w:rsidRPr="002811E2">
        <w:rPr>
          <w:i/>
          <w:iCs/>
          <w:color w:val="000000" w:themeColor="text1"/>
          <w:lang w:val="es-ES"/>
        </w:rPr>
        <w:t xml:space="preserve">SurveyMonkey </w:t>
      </w:r>
      <w:proofErr w:type="spellStart"/>
      <w:r w:rsidR="002F4A3F" w:rsidRPr="002811E2">
        <w:rPr>
          <w:i/>
          <w:iCs/>
          <w:color w:val="000000" w:themeColor="text1"/>
          <w:lang w:val="es-ES"/>
        </w:rPr>
        <w:t>Apply</w:t>
      </w:r>
      <w:proofErr w:type="spellEnd"/>
      <w:r w:rsidR="002F4A3F" w:rsidRPr="002811E2">
        <w:rPr>
          <w:color w:val="000000" w:themeColor="text1"/>
          <w:lang w:val="es-ES"/>
        </w:rPr>
        <w:t xml:space="preserve">). </w:t>
      </w:r>
      <w:r w:rsidR="00A007A6" w:rsidRPr="002811E2">
        <w:rPr>
          <w:color w:val="000000" w:themeColor="text1"/>
          <w:lang w:val="es-ES"/>
        </w:rPr>
        <w:t xml:space="preserve">El enlace para presentar </w:t>
      </w:r>
      <w:r w:rsidR="007A15F6" w:rsidRPr="002811E2">
        <w:rPr>
          <w:color w:val="000000" w:themeColor="text1"/>
          <w:lang w:val="es-ES"/>
        </w:rPr>
        <w:t xml:space="preserve">la </w:t>
      </w:r>
      <w:r w:rsidR="00A007A6" w:rsidRPr="002811E2">
        <w:rPr>
          <w:color w:val="000000" w:themeColor="text1"/>
          <w:lang w:val="es-ES"/>
        </w:rPr>
        <w:t xml:space="preserve">solicitud estará disponible en </w:t>
      </w:r>
      <w:hyperlink r:id="rId11" w:history="1">
        <w:r w:rsidR="00A007A6" w:rsidRPr="002811E2">
          <w:rPr>
            <w:rStyle w:val="Hyperlink"/>
            <w:color w:val="000000" w:themeColor="text1"/>
            <w:lang w:val="es-ES"/>
          </w:rPr>
          <w:t>nuestra página web</w:t>
        </w:r>
      </w:hyperlink>
      <w:r w:rsidR="00A007A6" w:rsidRPr="002811E2">
        <w:rPr>
          <w:color w:val="000000" w:themeColor="text1"/>
          <w:lang w:val="es-ES"/>
        </w:rPr>
        <w:t xml:space="preserve"> mientras esté activo el plazo de </w:t>
      </w:r>
      <w:r w:rsidR="00651FC1" w:rsidRPr="002811E2">
        <w:rPr>
          <w:color w:val="000000" w:themeColor="text1"/>
          <w:lang w:val="es-ES"/>
        </w:rPr>
        <w:t>la solicitud</w:t>
      </w:r>
      <w:r w:rsidR="00A007A6" w:rsidRPr="002811E2">
        <w:rPr>
          <w:color w:val="000000" w:themeColor="text1"/>
          <w:lang w:val="es-ES"/>
        </w:rPr>
        <w:t xml:space="preserve">. </w:t>
      </w:r>
      <w:r w:rsidR="00780A7B" w:rsidRPr="002811E2">
        <w:rPr>
          <w:color w:val="000000" w:themeColor="text1"/>
          <w:lang w:val="es-ES"/>
        </w:rPr>
        <w:t xml:space="preserve">Para enviar </w:t>
      </w:r>
      <w:r w:rsidR="003746E2" w:rsidRPr="002811E2">
        <w:rPr>
          <w:color w:val="000000" w:themeColor="text1"/>
          <w:lang w:val="es-ES"/>
        </w:rPr>
        <w:t>una</w:t>
      </w:r>
      <w:r w:rsidR="00780A7B" w:rsidRPr="002811E2">
        <w:rPr>
          <w:color w:val="000000" w:themeColor="text1"/>
          <w:lang w:val="es-ES"/>
        </w:rPr>
        <w:t xml:space="preserve"> solicitud en línea, </w:t>
      </w:r>
      <w:r w:rsidR="00780A7B" w:rsidRPr="002811E2">
        <w:rPr>
          <w:color w:val="000000" w:themeColor="text1"/>
          <w:u w:val="single"/>
          <w:lang w:val="es-ES"/>
        </w:rPr>
        <w:t>los solicitantes deben tener una dirección de correo electrónico.</w:t>
      </w:r>
      <w:r w:rsidR="00780A7B" w:rsidRPr="002811E2">
        <w:rPr>
          <w:color w:val="000000" w:themeColor="text1"/>
          <w:lang w:val="es-ES"/>
        </w:rPr>
        <w:t xml:space="preserve"> Toda comunicación relativa a la subvención y la solicitud </w:t>
      </w:r>
      <w:r w:rsidR="00872F20" w:rsidRPr="002811E2">
        <w:rPr>
          <w:color w:val="000000" w:themeColor="text1"/>
          <w:lang w:val="es-ES"/>
        </w:rPr>
        <w:t xml:space="preserve">se enviará </w:t>
      </w:r>
      <w:r w:rsidR="009D0574" w:rsidRPr="002811E2">
        <w:rPr>
          <w:color w:val="000000" w:themeColor="text1"/>
          <w:lang w:val="es-ES"/>
        </w:rPr>
        <w:t xml:space="preserve">por correo electrónico </w:t>
      </w:r>
      <w:r w:rsidR="00872F20" w:rsidRPr="002811E2">
        <w:rPr>
          <w:color w:val="000000" w:themeColor="text1"/>
          <w:lang w:val="es-ES"/>
        </w:rPr>
        <w:t>al solicitante. Si el solicitante no tiene una dirección de correo electrónico, una persona de contacto designada, tal como un amigo, familiar, vecino, proveedor de servicios, u otro colaborador puede completar la solicitud en nombre del solicitante.</w:t>
      </w:r>
    </w:p>
    <w:p w14:paraId="4CC0848C" w14:textId="1818AEC4" w:rsidR="71D75B18" w:rsidRPr="002811E2" w:rsidRDefault="71D75B18" w:rsidP="3E8FA119">
      <w:pPr>
        <w:pStyle w:val="BodyText"/>
        <w:ind w:left="0"/>
        <w:rPr>
          <w:color w:val="000000" w:themeColor="text1"/>
          <w:lang w:val="es-ES"/>
        </w:rPr>
      </w:pPr>
    </w:p>
    <w:p w14:paraId="6A3E2C1E" w14:textId="2F015B5F" w:rsidR="2A84F156" w:rsidRPr="002811E2" w:rsidRDefault="00C072A9" w:rsidP="3E8FA119">
      <w:pPr>
        <w:pStyle w:val="BodyText"/>
        <w:ind w:left="0"/>
        <w:rPr>
          <w:color w:val="000000" w:themeColor="text1"/>
          <w:lang w:val="es-ES"/>
        </w:rPr>
      </w:pPr>
      <w:r w:rsidRPr="002811E2">
        <w:rPr>
          <w:color w:val="000000" w:themeColor="text1"/>
          <w:u w:val="single"/>
          <w:lang w:val="es-ES"/>
        </w:rPr>
        <w:t>No</w:t>
      </w:r>
      <w:r w:rsidRPr="002811E2">
        <w:rPr>
          <w:color w:val="000000" w:themeColor="text1"/>
          <w:lang w:val="es-ES"/>
        </w:rPr>
        <w:t xml:space="preserve"> aceptamos solicitudes enviadas por correo electrónico o </w:t>
      </w:r>
      <w:r w:rsidR="001236F0" w:rsidRPr="002811E2">
        <w:rPr>
          <w:color w:val="000000" w:themeColor="text1"/>
          <w:lang w:val="es-ES"/>
        </w:rPr>
        <w:t xml:space="preserve">correo </w:t>
      </w:r>
      <w:r w:rsidRPr="002811E2">
        <w:rPr>
          <w:color w:val="000000" w:themeColor="text1"/>
          <w:lang w:val="es-ES"/>
        </w:rPr>
        <w:t xml:space="preserve">postal. </w:t>
      </w:r>
      <w:r w:rsidR="00A9717B" w:rsidRPr="002811E2">
        <w:rPr>
          <w:color w:val="000000" w:themeColor="text1"/>
          <w:lang w:val="es-ES"/>
        </w:rPr>
        <w:t>Deberán</w:t>
      </w:r>
      <w:r w:rsidRPr="002811E2">
        <w:rPr>
          <w:color w:val="000000" w:themeColor="text1"/>
          <w:lang w:val="es-ES"/>
        </w:rPr>
        <w:t xml:space="preserve"> enviar</w:t>
      </w:r>
      <w:r w:rsidR="00A9717B" w:rsidRPr="002811E2">
        <w:rPr>
          <w:color w:val="000000" w:themeColor="text1"/>
          <w:lang w:val="es-ES"/>
        </w:rPr>
        <w:t>se</w:t>
      </w:r>
      <w:r w:rsidRPr="002811E2">
        <w:rPr>
          <w:color w:val="000000" w:themeColor="text1"/>
          <w:lang w:val="es-ES"/>
        </w:rPr>
        <w:t xml:space="preserve"> las solicitudes a través del portal de subvenci</w:t>
      </w:r>
      <w:r w:rsidR="002E3A4F" w:rsidRPr="002811E2">
        <w:rPr>
          <w:color w:val="000000" w:themeColor="text1"/>
          <w:lang w:val="es-ES"/>
        </w:rPr>
        <w:t>ones</w:t>
      </w:r>
      <w:r w:rsidRPr="002811E2">
        <w:rPr>
          <w:color w:val="000000" w:themeColor="text1"/>
          <w:lang w:val="es-ES"/>
        </w:rPr>
        <w:t xml:space="preserve"> en línea. No aceptamos solicitudes tardes.</w:t>
      </w:r>
    </w:p>
    <w:p w14:paraId="0FCB2ED5" w14:textId="7794A2F5" w:rsidR="71D75B18" w:rsidRPr="002811E2" w:rsidRDefault="71D75B18" w:rsidP="3E8FA119">
      <w:pPr>
        <w:pStyle w:val="BodyText"/>
        <w:ind w:left="0"/>
        <w:rPr>
          <w:color w:val="000000" w:themeColor="text1"/>
          <w:lang w:val="es-ES"/>
        </w:rPr>
      </w:pPr>
    </w:p>
    <w:p w14:paraId="0A163665" w14:textId="621B0CB3" w:rsidR="3AEE8C33" w:rsidRPr="002811E2" w:rsidRDefault="00FB165F" w:rsidP="3E8FA119">
      <w:pPr>
        <w:pStyle w:val="BodyText"/>
        <w:ind w:left="0"/>
        <w:rPr>
          <w:b/>
          <w:bCs/>
          <w:color w:val="000000" w:themeColor="text1"/>
        </w:rPr>
      </w:pPr>
      <w:r w:rsidRPr="002811E2">
        <w:rPr>
          <w:b/>
          <w:bCs/>
          <w:color w:val="000000" w:themeColor="text1"/>
          <w:lang w:val="es-ES"/>
        </w:rPr>
        <w:t>P: No tengo una dirección de correo electrónico / No tengo una computadora. ¿Puedo presentar una solicitud?</w:t>
      </w:r>
      <w:r w:rsidRPr="002811E2">
        <w:rPr>
          <w:b/>
          <w:bCs/>
          <w:color w:val="000000" w:themeColor="text1"/>
        </w:rPr>
        <w:t xml:space="preserve"> </w:t>
      </w:r>
    </w:p>
    <w:p w14:paraId="48CED372" w14:textId="6CECE7FB" w:rsidR="00FB165F" w:rsidRPr="002811E2" w:rsidRDefault="00FB165F" w:rsidP="3E8FA119">
      <w:pPr>
        <w:pStyle w:val="BodyText"/>
        <w:ind w:left="0"/>
        <w:rPr>
          <w:color w:val="000000" w:themeColor="text1"/>
          <w:lang w:val="es-ES"/>
        </w:rPr>
      </w:pPr>
      <w:r w:rsidRPr="002811E2">
        <w:rPr>
          <w:color w:val="000000" w:themeColor="text1"/>
          <w:lang w:val="es-ES"/>
        </w:rPr>
        <w:t xml:space="preserve">R: Se requiere una dirección de correo electrónico para crear una cuenta y </w:t>
      </w:r>
      <w:r w:rsidR="00A70AEA" w:rsidRPr="002811E2">
        <w:rPr>
          <w:color w:val="000000" w:themeColor="text1"/>
          <w:lang w:val="es-ES"/>
        </w:rPr>
        <w:t>presentar</w:t>
      </w:r>
      <w:r w:rsidRPr="002811E2">
        <w:rPr>
          <w:color w:val="000000" w:themeColor="text1"/>
          <w:lang w:val="es-ES"/>
        </w:rPr>
        <w:t xml:space="preserve"> una solicitud a través de nuestra plataforma de gestión de subvenciones en línea, y toda comunicación relativa a la subvención se enviará por correo electrónico a la dirección de correo electrónico del solicitante. Sin embargo, los solicitantes pueden </w:t>
      </w:r>
      <w:r w:rsidR="005064F1" w:rsidRPr="002811E2">
        <w:rPr>
          <w:color w:val="000000" w:themeColor="text1"/>
          <w:lang w:val="es-ES"/>
        </w:rPr>
        <w:t>contar con</w:t>
      </w:r>
      <w:r w:rsidRPr="002811E2">
        <w:rPr>
          <w:color w:val="000000" w:themeColor="text1"/>
          <w:lang w:val="es-ES"/>
        </w:rPr>
        <w:t xml:space="preserve"> una persona de contacto designada, tal como un amigo, familiar, vecino, o proveedor de servicios </w:t>
      </w:r>
      <w:r w:rsidR="00F97596" w:rsidRPr="002811E2">
        <w:rPr>
          <w:color w:val="000000" w:themeColor="text1"/>
          <w:lang w:val="es-ES"/>
        </w:rPr>
        <w:t xml:space="preserve">que </w:t>
      </w:r>
      <w:r w:rsidRPr="002811E2">
        <w:rPr>
          <w:color w:val="000000" w:themeColor="text1"/>
          <w:lang w:val="es-ES"/>
        </w:rPr>
        <w:t>complete y envíe la solicitud en nombre del solicitante. Los solicitantes pueden presentar una solicitud y acceder al portal de subvenci</w:t>
      </w:r>
      <w:r w:rsidR="002E3A4F" w:rsidRPr="002811E2">
        <w:rPr>
          <w:color w:val="000000" w:themeColor="text1"/>
          <w:lang w:val="es-ES"/>
        </w:rPr>
        <w:t>ones</w:t>
      </w:r>
      <w:r w:rsidRPr="002811E2">
        <w:rPr>
          <w:color w:val="000000" w:themeColor="text1"/>
          <w:lang w:val="es-ES"/>
        </w:rPr>
        <w:t xml:space="preserve"> usando un </w:t>
      </w:r>
      <w:r w:rsidR="007D07F0" w:rsidRPr="002811E2">
        <w:rPr>
          <w:color w:val="000000" w:themeColor="text1"/>
          <w:lang w:val="es-ES"/>
        </w:rPr>
        <w:t>teléfono inteligente</w:t>
      </w:r>
      <w:r w:rsidRPr="002811E2">
        <w:rPr>
          <w:color w:val="000000" w:themeColor="text1"/>
          <w:lang w:val="es-ES"/>
        </w:rPr>
        <w:t>.</w:t>
      </w:r>
    </w:p>
    <w:p w14:paraId="4627FFAE" w14:textId="77777777" w:rsidR="000B1323" w:rsidRPr="002811E2" w:rsidRDefault="000B1323" w:rsidP="3E8FA119">
      <w:pPr>
        <w:pStyle w:val="BodyText"/>
        <w:ind w:left="0"/>
        <w:rPr>
          <w:color w:val="000000" w:themeColor="text1"/>
          <w:lang w:val="es-ES"/>
        </w:rPr>
      </w:pPr>
    </w:p>
    <w:p w14:paraId="42CBF3BD" w14:textId="39FE33A6" w:rsidR="7847E75A" w:rsidRPr="002811E2" w:rsidRDefault="005804AC" w:rsidP="3E8FA119">
      <w:pPr>
        <w:pStyle w:val="BodyText"/>
        <w:ind w:left="0"/>
        <w:rPr>
          <w:color w:val="000000" w:themeColor="text1"/>
          <w:lang w:val="es-ES"/>
        </w:rPr>
      </w:pPr>
      <w:r w:rsidRPr="002811E2">
        <w:rPr>
          <w:color w:val="000000" w:themeColor="text1"/>
          <w:lang w:val="es-ES"/>
        </w:rPr>
        <w:t xml:space="preserve">Póngase en contacto con nuestro personal si tiene alguna pregunta adicional sobre la solicitud si no tiene una dirección de correo electrónico, computadora, </w:t>
      </w:r>
      <w:r w:rsidR="007D07F0" w:rsidRPr="002811E2">
        <w:rPr>
          <w:color w:val="000000" w:themeColor="text1"/>
          <w:lang w:val="es-ES"/>
        </w:rPr>
        <w:t>teléfono inteligente</w:t>
      </w:r>
      <w:r w:rsidRPr="002811E2">
        <w:rPr>
          <w:color w:val="000000" w:themeColor="text1"/>
          <w:lang w:val="es-ES"/>
        </w:rPr>
        <w:t xml:space="preserve">, o acceso a Internet: </w:t>
      </w:r>
      <w:hyperlink r:id="rId12" w:history="1">
        <w:r w:rsidR="00B406E1" w:rsidRPr="002811E2">
          <w:rPr>
            <w:rStyle w:val="Hyperlink"/>
            <w:color w:val="000000" w:themeColor="text1"/>
            <w:lang w:val="es-ES"/>
          </w:rPr>
          <w:t>brighterfuture@farmland.org</w:t>
        </w:r>
      </w:hyperlink>
      <w:r w:rsidRPr="002811E2">
        <w:rPr>
          <w:color w:val="000000" w:themeColor="text1"/>
          <w:lang w:val="es-ES"/>
        </w:rPr>
        <w:t>.</w:t>
      </w:r>
    </w:p>
    <w:p w14:paraId="47DF706D" w14:textId="5914DB07" w:rsidR="17051826" w:rsidRPr="002811E2" w:rsidRDefault="17051826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75F563BE" w14:textId="68103AC6" w:rsidR="00A019AD" w:rsidRPr="002811E2" w:rsidRDefault="00B406E1" w:rsidP="3E8FA119">
      <w:pPr>
        <w:pStyle w:val="BodyText"/>
        <w:ind w:left="0"/>
        <w:rPr>
          <w:b/>
          <w:bCs/>
          <w:color w:val="000000" w:themeColor="text1"/>
          <w:lang w:val="es-ES"/>
        </w:rPr>
      </w:pPr>
      <w:r w:rsidRPr="002811E2">
        <w:rPr>
          <w:b/>
          <w:bCs/>
          <w:color w:val="000000" w:themeColor="text1"/>
          <w:lang w:val="es-ES"/>
        </w:rPr>
        <w:t>P: ¿Se aceptarán solicitudes en otros idiomas que no sean inglés?</w:t>
      </w:r>
    </w:p>
    <w:p w14:paraId="62007193" w14:textId="51ABA51B" w:rsidR="00A019AD" w:rsidRPr="002811E2" w:rsidRDefault="00B406E1" w:rsidP="3E8FA119">
      <w:pPr>
        <w:pStyle w:val="BodyText"/>
        <w:ind w:left="0"/>
        <w:rPr>
          <w:color w:val="000000" w:themeColor="text1"/>
          <w:lang w:val="es-ES"/>
        </w:rPr>
      </w:pPr>
      <w:r w:rsidRPr="002811E2">
        <w:rPr>
          <w:color w:val="000000" w:themeColor="text1"/>
          <w:lang w:val="es-ES"/>
        </w:rPr>
        <w:t xml:space="preserve">R: La solicitud en línea estará disponible en español. </w:t>
      </w:r>
    </w:p>
    <w:p w14:paraId="3088A3FD" w14:textId="77777777" w:rsidR="00A019AD" w:rsidRPr="002811E2" w:rsidRDefault="00A019AD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2447B620" w14:textId="40E9DB38" w:rsidR="227B803B" w:rsidRPr="002811E2" w:rsidRDefault="0038413C" w:rsidP="3E8FA119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>P: ¿En qué consiste la solicitud?</w:t>
      </w:r>
    </w:p>
    <w:p w14:paraId="185F266E" w14:textId="668BC816" w:rsidR="227B803B" w:rsidRPr="002811E2" w:rsidRDefault="0038413C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lastRenderedPageBreak/>
        <w:t xml:space="preserve">R: Puede ver aquí las preguntas de la solicitud. La solicitud está diseñada </w:t>
      </w:r>
      <w:r w:rsidR="002523A2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para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ser simple y directa. Las secciones principales son: </w:t>
      </w:r>
    </w:p>
    <w:p w14:paraId="5B3EEC2B" w14:textId="59FB50C0" w:rsidR="003A3F67" w:rsidRPr="002811E2" w:rsidRDefault="003A3F67" w:rsidP="002811E2">
      <w:pPr>
        <w:pStyle w:val="ListParagraph"/>
        <w:numPr>
          <w:ilvl w:val="1"/>
          <w:numId w:val="24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Cuestionario de elegibilidad (para determinar si es elegible el solicitante)</w:t>
      </w:r>
    </w:p>
    <w:p w14:paraId="5ED17A16" w14:textId="6F6BAA6C" w:rsidR="227B803B" w:rsidRPr="002811E2" w:rsidRDefault="003A3F67" w:rsidP="002811E2">
      <w:pPr>
        <w:pStyle w:val="ListParagraph"/>
        <w:numPr>
          <w:ilvl w:val="1"/>
          <w:numId w:val="24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Información de contacto del solicitante</w:t>
      </w:r>
      <w:r w:rsidR="227B803B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</w:t>
      </w:r>
    </w:p>
    <w:p w14:paraId="172C6DE7" w14:textId="21E16EFF" w:rsidR="003A3F67" w:rsidRPr="002811E2" w:rsidRDefault="00F95694" w:rsidP="002811E2">
      <w:pPr>
        <w:pStyle w:val="ListParagraph"/>
        <w:numPr>
          <w:ilvl w:val="1"/>
          <w:numId w:val="24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Información sobre la finca agrícola/el rancho del solicitante (descripción del esta</w:t>
      </w:r>
      <w:r w:rsidR="00CF3C67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tus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tributario de la finca</w:t>
      </w:r>
      <w:r w:rsidR="00671F2D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agrícola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/del rancho, tenencia de</w:t>
      </w:r>
      <w:r w:rsidR="00136780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la tierra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, productos, etc.)</w:t>
      </w:r>
    </w:p>
    <w:p w14:paraId="0871A9A0" w14:textId="5B8CDFF3" w:rsidR="00F95694" w:rsidRPr="002811E2" w:rsidRDefault="00F95694" w:rsidP="002811E2">
      <w:pPr>
        <w:pStyle w:val="ListParagraph"/>
        <w:numPr>
          <w:ilvl w:val="1"/>
          <w:numId w:val="24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Descripción del uso propuesto de los fondos</w:t>
      </w:r>
      <w:r w:rsidR="00E515C3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incluyendo el monto solicitado, un análisis de los costos </w:t>
      </w:r>
      <w:r w:rsidR="007812CF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y el</w:t>
      </w:r>
      <w:r w:rsidR="00E515C3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</w:t>
      </w:r>
      <w:r w:rsidR="007812CF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cronograma estimados</w:t>
      </w:r>
      <w:r w:rsidR="00E515C3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, y una descripción del impacto anticipado</w:t>
      </w:r>
    </w:p>
    <w:p w14:paraId="772B2A15" w14:textId="62C2222A" w:rsidR="00F95694" w:rsidRPr="002811E2" w:rsidRDefault="00F95694" w:rsidP="002811E2">
      <w:pPr>
        <w:pStyle w:val="ListParagraph"/>
        <w:numPr>
          <w:ilvl w:val="1"/>
          <w:numId w:val="24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Necesidad demostrada</w:t>
      </w:r>
    </w:p>
    <w:p w14:paraId="4068C61C" w14:textId="601FDC9E" w:rsidR="17051826" w:rsidRPr="002811E2" w:rsidRDefault="17051826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1C897466" w14:textId="69DAE0A3" w:rsidR="00B357A2" w:rsidRPr="002811E2" w:rsidRDefault="00B357A2" w:rsidP="3E8FA119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 xml:space="preserve">P: ¿Cuáles son los requisitos </w:t>
      </w:r>
      <w:r w:rsidR="000F17CD"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>si me seleccionan para recibir una s</w:t>
      </w: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>ubvención de resiliencia ante emergencias?</w:t>
      </w:r>
    </w:p>
    <w:p w14:paraId="2D71D8DD" w14:textId="18874247" w:rsidR="00B357A2" w:rsidRPr="002811E2" w:rsidRDefault="00B357A2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R: </w:t>
      </w:r>
      <w:r w:rsidR="000F17CD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Los solicitantes seleccionados para recibir una subvención de resiliencia ante emergencias será notificado por correo electrónico, y se requiere que lean y acepten nuestras condiciones de la subvención por firma electrónica. Los adjudicatarios deben proporcionar un formulario W9 actual del Servicio de Impuestos Internos (IRS, por sus siglas en inglés) (</w:t>
      </w:r>
      <w:r w:rsidR="000F17CD" w:rsidRPr="002811E2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  <w:lang w:val="es-ES"/>
        </w:rPr>
        <w:t>Solicitud del número de identificación tributaria y certificación</w:t>
      </w:r>
      <w:r w:rsidR="000F17CD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) e información bancaria.</w:t>
      </w:r>
    </w:p>
    <w:p w14:paraId="7F017946" w14:textId="77777777" w:rsidR="00420BA9" w:rsidRPr="002811E2" w:rsidRDefault="00420BA9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7EC9C268" w14:textId="662CB9B6" w:rsidR="007B0ED5" w:rsidRPr="002811E2" w:rsidRDefault="00923338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Los adjudicatarios deberán </w:t>
      </w:r>
      <w:r w:rsidR="000404E7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proporcion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ar</w:t>
      </w:r>
      <w:r w:rsidR="000404E7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información de seguimiento a AFT sobre cómo gastaron los fondos de la subvención. AFT utilizará esta información para verificar el uso verificado de los fondos y evaluar el éxito del programa de subvenciones, incluso garantizar que los fondos se hayan gastado de acuerdo con los objetivos del programa. </w:t>
      </w:r>
    </w:p>
    <w:p w14:paraId="415CE973" w14:textId="77777777" w:rsidR="00A66D15" w:rsidRPr="002811E2" w:rsidRDefault="00A66D15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4ABE15E0" w14:textId="2CB52ACE" w:rsidR="00A71E2C" w:rsidRPr="002811E2" w:rsidRDefault="00D86729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Dentro de un año a partir de la fecha de </w:t>
      </w:r>
      <w:r w:rsidR="00452E7E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la 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concesión, </w:t>
      </w:r>
      <w:r w:rsidR="004619A9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se podrá </w:t>
      </w:r>
      <w:r w:rsidR="007D0AA2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solicitar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a los adjudicatarios que </w:t>
      </w:r>
      <w:r w:rsidR="002E3A4F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envíen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una breve actualización o informe </w:t>
      </w:r>
      <w:r w:rsidR="00840AB2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que verifique</w:t>
      </w: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</w:t>
      </w:r>
      <w:r w:rsidR="00840AB2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los</w:t>
      </w:r>
      <w:r w:rsidR="002E3A4F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gastos a través del portal de subvenciones de AF</w:t>
      </w:r>
      <w:r w:rsidR="00923338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T, in</w:t>
      </w:r>
      <w:r w:rsidR="004A1FAF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cluyendo</w:t>
      </w:r>
      <w:r w:rsidR="00923338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un párrafo escrito que describa el impacto de los fondos y fotos o videos que documenten </w:t>
      </w:r>
      <w:r w:rsidR="00D6704B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su uso</w:t>
      </w:r>
      <w:r w:rsidR="00923338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. </w:t>
      </w:r>
      <w:r w:rsidR="00DD67C4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Si se les concede la subvención</w:t>
      </w:r>
      <w:r w:rsidR="00923338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, los benefici</w:t>
      </w:r>
      <w:r w:rsidR="00891BEA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arios </w:t>
      </w:r>
      <w:r w:rsidR="00947331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deberán guardar los recibos relacionados con el uso aprobado de los fondos para sus propios </w:t>
      </w:r>
      <w:r w:rsidR="00D6704B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informes y para </w:t>
      </w:r>
      <w:r w:rsidR="00947331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proporciona</w:t>
      </w:r>
      <w:r w:rsidR="00D446E9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rlos a AFT </w:t>
      </w:r>
      <w:r w:rsidR="00FD0DF9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>previa</w:t>
      </w:r>
      <w:r w:rsidR="00D446E9"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solicitud.</w:t>
      </w:r>
    </w:p>
    <w:p w14:paraId="776E80CF" w14:textId="74DB02F6" w:rsidR="17051826" w:rsidRPr="002811E2" w:rsidRDefault="17051826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7E5C5599" w14:textId="5D6981C7" w:rsidR="00604A0D" w:rsidRPr="002811E2" w:rsidRDefault="00604A0D" w:rsidP="3E8FA119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es-ES"/>
        </w:rPr>
        <w:t>P: ¿Cómo y cuándo se pagan las subvenciones?</w:t>
      </w:r>
    </w:p>
    <w:p w14:paraId="4FB8A964" w14:textId="47AE6CBC" w:rsidR="00196A81" w:rsidRPr="002811E2" w:rsidRDefault="00196A81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R: </w:t>
      </w:r>
      <w:r w:rsidRPr="002811E2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  <w:lang w:val="es-ES"/>
        </w:rPr>
        <w:t xml:space="preserve">Brighter Future </w:t>
      </w:r>
      <w:proofErr w:type="spellStart"/>
      <w:r w:rsidRPr="002811E2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  <w:lang w:val="es-ES"/>
        </w:rPr>
        <w:t>Fund</w:t>
      </w:r>
      <w:proofErr w:type="spellEnd"/>
      <w:r w:rsidRPr="002811E2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  <w:t xml:space="preserve"> pretende desembolsar los pagos de la subvención de resiliencia ante emergencias antes del 31 de junio de 2025. Los fondos se pagarán por depósito directo a la cuenta bancaria del adjudicatario.</w:t>
      </w:r>
    </w:p>
    <w:p w14:paraId="24203EAF" w14:textId="77777777" w:rsidR="00CF1CBB" w:rsidRPr="002811E2" w:rsidRDefault="00CF1CBB" w:rsidP="3E8FA119">
      <w:pPr>
        <w:pStyle w:val="BodyText"/>
        <w:ind w:left="0"/>
        <w:rPr>
          <w:b/>
          <w:bCs/>
          <w:color w:val="000000" w:themeColor="text1"/>
          <w:lang w:val="es-ES"/>
        </w:rPr>
      </w:pPr>
    </w:p>
    <w:p w14:paraId="6849FE08" w14:textId="089519EA" w:rsidR="00B0099B" w:rsidRPr="002811E2" w:rsidRDefault="00B0099B" w:rsidP="3E8FA119">
      <w:pPr>
        <w:pStyle w:val="BodyText"/>
        <w:ind w:left="0"/>
        <w:rPr>
          <w:b/>
          <w:bCs/>
          <w:color w:val="000000" w:themeColor="text1"/>
        </w:rPr>
      </w:pPr>
      <w:r w:rsidRPr="002811E2">
        <w:rPr>
          <w:b/>
          <w:bCs/>
          <w:color w:val="000000" w:themeColor="text1"/>
          <w:spacing w:val="-2"/>
          <w:lang w:val="es-ES"/>
        </w:rPr>
        <w:t xml:space="preserve">P: Trabajo para una organización sin fines de lucro que tiene una finca que </w:t>
      </w:r>
      <w:r w:rsidR="001300CB" w:rsidRPr="002811E2">
        <w:rPr>
          <w:b/>
          <w:bCs/>
          <w:color w:val="000000" w:themeColor="text1"/>
          <w:spacing w:val="-2"/>
          <w:lang w:val="es-ES"/>
        </w:rPr>
        <w:t>provee</w:t>
      </w:r>
      <w:r w:rsidRPr="002811E2">
        <w:rPr>
          <w:b/>
          <w:bCs/>
          <w:color w:val="000000" w:themeColor="text1"/>
          <w:spacing w:val="-2"/>
          <w:lang w:val="es-ES"/>
        </w:rPr>
        <w:t xml:space="preserve"> de alimentos a nuestra comunidad local. </w:t>
      </w:r>
      <w:r w:rsidRPr="002811E2">
        <w:rPr>
          <w:b/>
          <w:bCs/>
          <w:color w:val="000000" w:themeColor="text1"/>
          <w:spacing w:val="-2"/>
        </w:rPr>
        <w:t xml:space="preserve">¿Podemos </w:t>
      </w:r>
      <w:proofErr w:type="spellStart"/>
      <w:r w:rsidRPr="002811E2">
        <w:rPr>
          <w:b/>
          <w:bCs/>
          <w:color w:val="000000" w:themeColor="text1"/>
          <w:spacing w:val="-2"/>
        </w:rPr>
        <w:t>presentar</w:t>
      </w:r>
      <w:proofErr w:type="spellEnd"/>
      <w:r w:rsidRPr="002811E2">
        <w:rPr>
          <w:b/>
          <w:bCs/>
          <w:color w:val="000000" w:themeColor="text1"/>
          <w:spacing w:val="-2"/>
        </w:rPr>
        <w:t xml:space="preserve"> </w:t>
      </w:r>
      <w:proofErr w:type="spellStart"/>
      <w:r w:rsidRPr="002811E2">
        <w:rPr>
          <w:b/>
          <w:bCs/>
          <w:color w:val="000000" w:themeColor="text1"/>
          <w:spacing w:val="-2"/>
        </w:rPr>
        <w:t>una</w:t>
      </w:r>
      <w:proofErr w:type="spellEnd"/>
      <w:r w:rsidRPr="002811E2">
        <w:rPr>
          <w:b/>
          <w:bCs/>
          <w:color w:val="000000" w:themeColor="text1"/>
          <w:spacing w:val="-2"/>
        </w:rPr>
        <w:t xml:space="preserve"> </w:t>
      </w:r>
      <w:proofErr w:type="spellStart"/>
      <w:r w:rsidRPr="002811E2">
        <w:rPr>
          <w:b/>
          <w:bCs/>
          <w:color w:val="000000" w:themeColor="text1"/>
          <w:spacing w:val="-2"/>
        </w:rPr>
        <w:t>solicitud</w:t>
      </w:r>
      <w:proofErr w:type="spellEnd"/>
      <w:r w:rsidRPr="002811E2">
        <w:rPr>
          <w:b/>
          <w:bCs/>
          <w:color w:val="000000" w:themeColor="text1"/>
          <w:spacing w:val="-2"/>
        </w:rPr>
        <w:t>?</w:t>
      </w:r>
    </w:p>
    <w:p w14:paraId="7F99A517" w14:textId="3C49DAEC" w:rsidR="00B0099B" w:rsidRPr="002811E2" w:rsidRDefault="00B0099B" w:rsidP="3E8FA119">
      <w:pPr>
        <w:pStyle w:val="BodyText"/>
        <w:ind w:left="0"/>
        <w:rPr>
          <w:color w:val="000000" w:themeColor="text1"/>
          <w:lang w:val="es-ES"/>
        </w:rPr>
      </w:pPr>
      <w:r w:rsidRPr="002811E2">
        <w:rPr>
          <w:color w:val="000000" w:themeColor="text1"/>
          <w:lang w:val="es-ES"/>
        </w:rPr>
        <w:t xml:space="preserve">R: No. Estos fondos </w:t>
      </w:r>
      <w:r w:rsidR="0083649F" w:rsidRPr="002811E2">
        <w:rPr>
          <w:color w:val="000000" w:themeColor="text1"/>
          <w:lang w:val="es-ES"/>
        </w:rPr>
        <w:t>están destinados a</w:t>
      </w:r>
      <w:r w:rsidRPr="002811E2">
        <w:rPr>
          <w:color w:val="000000" w:themeColor="text1"/>
          <w:lang w:val="es-ES"/>
        </w:rPr>
        <w:t xml:space="preserve"> proporcionar alivio a negocios agrícolas y ganaderos que tienen fines de lucro. Las fincas asociadas con organizaciones sin fines de lucro deberían aprovechar recursos alternos designados específicamente para organizaciones sin fines de lucro. </w:t>
      </w:r>
    </w:p>
    <w:p w14:paraId="67622093" w14:textId="77777777" w:rsidR="00CF1CBB" w:rsidRPr="002811E2" w:rsidRDefault="00CF1CBB" w:rsidP="3E8FA119">
      <w:pPr>
        <w:pStyle w:val="BodyText"/>
        <w:ind w:left="0"/>
        <w:rPr>
          <w:b/>
          <w:bCs/>
          <w:color w:val="000000" w:themeColor="text1"/>
          <w:lang w:val="es-ES"/>
        </w:rPr>
      </w:pPr>
    </w:p>
    <w:p w14:paraId="0A8BA67C" w14:textId="1531CEBB" w:rsidR="001300CB" w:rsidRPr="002811E2" w:rsidRDefault="001300CB" w:rsidP="3E8FA119">
      <w:pPr>
        <w:pStyle w:val="BodyText"/>
        <w:ind w:left="0"/>
        <w:rPr>
          <w:b/>
          <w:bCs/>
          <w:color w:val="000000" w:themeColor="text1"/>
          <w:lang w:val="es-ES"/>
        </w:rPr>
      </w:pPr>
      <w:r w:rsidRPr="002811E2">
        <w:rPr>
          <w:b/>
          <w:bCs/>
          <w:color w:val="000000" w:themeColor="text1"/>
          <w:spacing w:val="-2"/>
          <w:lang w:val="es-ES"/>
        </w:rPr>
        <w:t>P: ¿</w:t>
      </w:r>
      <w:r w:rsidR="002E321F" w:rsidRPr="002811E2">
        <w:rPr>
          <w:b/>
          <w:bCs/>
          <w:color w:val="000000" w:themeColor="text1"/>
          <w:spacing w:val="-2"/>
          <w:lang w:val="es-ES"/>
        </w:rPr>
        <w:t>Debo</w:t>
      </w:r>
      <w:r w:rsidRPr="002811E2">
        <w:rPr>
          <w:b/>
          <w:bCs/>
          <w:color w:val="000000" w:themeColor="text1"/>
          <w:spacing w:val="-2"/>
          <w:lang w:val="es-ES"/>
        </w:rPr>
        <w:t xml:space="preserve"> ser </w:t>
      </w:r>
      <w:r w:rsidR="00CC64D0" w:rsidRPr="002811E2">
        <w:rPr>
          <w:b/>
          <w:bCs/>
          <w:color w:val="000000" w:themeColor="text1"/>
          <w:spacing w:val="-2"/>
          <w:lang w:val="es-ES"/>
        </w:rPr>
        <w:t xml:space="preserve">el </w:t>
      </w:r>
      <w:r w:rsidRPr="002811E2">
        <w:rPr>
          <w:b/>
          <w:bCs/>
          <w:color w:val="000000" w:themeColor="text1"/>
          <w:spacing w:val="-2"/>
          <w:lang w:val="es-ES"/>
        </w:rPr>
        <w:t xml:space="preserve">dueño de la tierra que </w:t>
      </w:r>
      <w:r w:rsidR="00CC64D0" w:rsidRPr="002811E2">
        <w:rPr>
          <w:b/>
          <w:bCs/>
          <w:color w:val="000000" w:themeColor="text1"/>
          <w:spacing w:val="-2"/>
          <w:lang w:val="es-ES"/>
        </w:rPr>
        <w:t>cultivo</w:t>
      </w:r>
      <w:r w:rsidRPr="002811E2">
        <w:rPr>
          <w:b/>
          <w:bCs/>
          <w:color w:val="000000" w:themeColor="text1"/>
          <w:spacing w:val="-2"/>
          <w:lang w:val="es-ES"/>
        </w:rPr>
        <w:t xml:space="preserve"> para ser elegible para esta subvención?</w:t>
      </w:r>
    </w:p>
    <w:p w14:paraId="3F295DB7" w14:textId="264084FC" w:rsidR="001300CB" w:rsidRPr="002811E2" w:rsidRDefault="001300CB" w:rsidP="3E8FA119">
      <w:pPr>
        <w:pStyle w:val="BodyText"/>
        <w:ind w:left="0"/>
        <w:rPr>
          <w:color w:val="000000" w:themeColor="text1"/>
          <w:lang w:val="es-ES"/>
        </w:rPr>
      </w:pPr>
      <w:r w:rsidRPr="002811E2">
        <w:rPr>
          <w:color w:val="000000" w:themeColor="text1"/>
          <w:lang w:val="es-ES"/>
        </w:rPr>
        <w:t xml:space="preserve">R: No. </w:t>
      </w:r>
      <w:r w:rsidR="00BB6FEF" w:rsidRPr="002811E2">
        <w:rPr>
          <w:color w:val="000000" w:themeColor="text1"/>
          <w:lang w:val="es-ES"/>
        </w:rPr>
        <w:t>Los agricultores y ganaderos que arriendan sus tierras son elegibles para presentar una solicitud; sin embargo, se requ</w:t>
      </w:r>
      <w:r w:rsidR="00714C4C" w:rsidRPr="002811E2">
        <w:rPr>
          <w:color w:val="000000" w:themeColor="text1"/>
          <w:lang w:val="es-ES"/>
        </w:rPr>
        <w:t>erirá</w:t>
      </w:r>
      <w:r w:rsidR="00BB6FEF" w:rsidRPr="002811E2">
        <w:rPr>
          <w:color w:val="000000" w:themeColor="text1"/>
          <w:lang w:val="es-ES"/>
        </w:rPr>
        <w:t xml:space="preserve"> la tenencia de tierra un período de tiempo razonable para los proyectos que impliquen mejoras a la tierra de labranza. Si la tenencia es menos de 5 años, por favor, prepárese para demostrar en la solicitud que la duración de la tenencia es suficiente para las mejoras que se </w:t>
      </w:r>
      <w:r w:rsidR="008E2836" w:rsidRPr="002811E2">
        <w:rPr>
          <w:color w:val="000000" w:themeColor="text1"/>
          <w:lang w:val="es-ES"/>
        </w:rPr>
        <w:t>realizarán</w:t>
      </w:r>
      <w:r w:rsidR="00BB6FEF" w:rsidRPr="002811E2">
        <w:rPr>
          <w:color w:val="000000" w:themeColor="text1"/>
          <w:lang w:val="es-ES"/>
        </w:rPr>
        <w:t xml:space="preserve"> o los servicios que se proporciona</w:t>
      </w:r>
      <w:r w:rsidR="008E2836" w:rsidRPr="002811E2">
        <w:rPr>
          <w:color w:val="000000" w:themeColor="text1"/>
          <w:lang w:val="es-ES"/>
        </w:rPr>
        <w:t>rán</w:t>
      </w:r>
      <w:r w:rsidR="00BB6FEF" w:rsidRPr="002811E2">
        <w:rPr>
          <w:color w:val="000000" w:themeColor="text1"/>
          <w:lang w:val="es-ES"/>
        </w:rPr>
        <w:t>.</w:t>
      </w:r>
    </w:p>
    <w:p w14:paraId="7CDF8180" w14:textId="77777777" w:rsidR="00CF1CBB" w:rsidRPr="002811E2" w:rsidRDefault="00CF1CBB" w:rsidP="3E8FA119">
      <w:pPr>
        <w:pStyle w:val="BodyText"/>
        <w:ind w:left="0"/>
        <w:rPr>
          <w:color w:val="000000" w:themeColor="text1"/>
          <w:lang w:val="es-ES"/>
        </w:rPr>
      </w:pPr>
    </w:p>
    <w:p w14:paraId="2A62CE09" w14:textId="77777777" w:rsidR="00190A8B" w:rsidRDefault="00190A8B" w:rsidP="3E8FA119">
      <w:pPr>
        <w:pStyle w:val="BodyText"/>
        <w:ind w:left="0"/>
        <w:rPr>
          <w:b/>
          <w:bCs/>
          <w:color w:val="000000" w:themeColor="text1"/>
          <w:lang w:val="es-ES"/>
        </w:rPr>
      </w:pPr>
    </w:p>
    <w:p w14:paraId="7F37AFAF" w14:textId="09FF8375" w:rsidR="00173884" w:rsidRPr="002811E2" w:rsidRDefault="00173884" w:rsidP="3E8FA119">
      <w:pPr>
        <w:pStyle w:val="BodyText"/>
        <w:ind w:left="0"/>
        <w:rPr>
          <w:b/>
          <w:bCs/>
          <w:color w:val="000000" w:themeColor="text1"/>
        </w:rPr>
      </w:pPr>
      <w:r w:rsidRPr="002811E2">
        <w:rPr>
          <w:b/>
          <w:bCs/>
          <w:color w:val="000000" w:themeColor="text1"/>
          <w:lang w:val="es-ES"/>
        </w:rPr>
        <w:lastRenderedPageBreak/>
        <w:t xml:space="preserve">P: </w:t>
      </w:r>
      <w:r w:rsidR="00D33312" w:rsidRPr="002811E2">
        <w:rPr>
          <w:b/>
          <w:bCs/>
          <w:color w:val="000000" w:themeColor="text1"/>
          <w:lang w:val="es-ES"/>
        </w:rPr>
        <w:t>Acabamos de comenzar</w:t>
      </w:r>
      <w:r w:rsidRPr="002811E2">
        <w:rPr>
          <w:b/>
          <w:bCs/>
          <w:color w:val="000000" w:themeColor="text1"/>
          <w:lang w:val="es-ES"/>
        </w:rPr>
        <w:t xml:space="preserve"> nuestro negocio</w:t>
      </w:r>
      <w:r w:rsidR="00FE4BB7" w:rsidRPr="002811E2">
        <w:rPr>
          <w:b/>
          <w:bCs/>
          <w:color w:val="000000" w:themeColor="text1"/>
          <w:lang w:val="es-ES"/>
        </w:rPr>
        <w:t xml:space="preserve">, pero </w:t>
      </w:r>
      <w:r w:rsidRPr="002811E2">
        <w:rPr>
          <w:b/>
          <w:bCs/>
          <w:color w:val="000000" w:themeColor="text1"/>
          <w:lang w:val="es-ES"/>
        </w:rPr>
        <w:t xml:space="preserve">no tendremos ingresos </w:t>
      </w:r>
      <w:r w:rsidR="0073243A" w:rsidRPr="002811E2">
        <w:rPr>
          <w:b/>
          <w:bCs/>
          <w:color w:val="000000" w:themeColor="text1"/>
          <w:lang w:val="es-ES"/>
        </w:rPr>
        <w:t>ni</w:t>
      </w:r>
      <w:r w:rsidRPr="002811E2">
        <w:rPr>
          <w:b/>
          <w:bCs/>
          <w:color w:val="000000" w:themeColor="text1"/>
          <w:lang w:val="es-ES"/>
        </w:rPr>
        <w:t xml:space="preserve"> valor en dólares de </w:t>
      </w:r>
      <w:r w:rsidR="0073243A" w:rsidRPr="002811E2">
        <w:rPr>
          <w:b/>
          <w:bCs/>
          <w:color w:val="000000" w:themeColor="text1"/>
          <w:lang w:val="es-ES"/>
        </w:rPr>
        <w:t>ningún producto agrícola vendido</w:t>
      </w:r>
      <w:r w:rsidRPr="002811E2">
        <w:rPr>
          <w:b/>
          <w:bCs/>
          <w:color w:val="000000" w:themeColor="text1"/>
          <w:lang w:val="es-ES"/>
        </w:rPr>
        <w:t xml:space="preserve"> en el último año. ¿Somos elegibles para presentar una solicitud?</w:t>
      </w:r>
      <w:r w:rsidRPr="002811E2">
        <w:rPr>
          <w:b/>
          <w:bCs/>
          <w:color w:val="000000" w:themeColor="text1"/>
        </w:rPr>
        <w:t xml:space="preserve"> </w:t>
      </w:r>
    </w:p>
    <w:p w14:paraId="705D4A39" w14:textId="6C525A3A" w:rsidR="00173884" w:rsidRPr="002811E2" w:rsidRDefault="00173884" w:rsidP="3E8FA119">
      <w:pPr>
        <w:pStyle w:val="BodyText"/>
        <w:ind w:left="0"/>
        <w:rPr>
          <w:color w:val="000000" w:themeColor="text1"/>
          <w:lang w:val="es-ES"/>
        </w:rPr>
      </w:pPr>
      <w:r w:rsidRPr="002811E2">
        <w:rPr>
          <w:color w:val="000000" w:themeColor="text1"/>
          <w:lang w:val="es-ES"/>
        </w:rPr>
        <w:t xml:space="preserve">R: Esta subvención no está destinada a financiar negocios agrícolas </w:t>
      </w:r>
      <w:r w:rsidR="0073243A" w:rsidRPr="002811E2">
        <w:rPr>
          <w:color w:val="000000" w:themeColor="text1"/>
          <w:lang w:val="es-ES"/>
        </w:rPr>
        <w:t>ni</w:t>
      </w:r>
      <w:r w:rsidRPr="002811E2">
        <w:rPr>
          <w:color w:val="000000" w:themeColor="text1"/>
          <w:lang w:val="es-ES"/>
        </w:rPr>
        <w:t xml:space="preserve"> ganaderos emergentes. Alentamos a los solicitantes a que se pongan en contacto con nosotros por correo electrónico a   </w:t>
      </w:r>
      <w:hyperlink r:id="rId13">
        <w:r w:rsidRPr="002811E2">
          <w:rPr>
            <w:color w:val="000000" w:themeColor="text1"/>
            <w:lang w:val="es-ES"/>
          </w:rPr>
          <w:t>brighterfuture@farmland.org</w:t>
        </w:r>
      </w:hyperlink>
      <w:r w:rsidRPr="002811E2">
        <w:rPr>
          <w:color w:val="000000" w:themeColor="text1"/>
          <w:lang w:val="es-ES"/>
        </w:rPr>
        <w:t xml:space="preserve"> para discutir su situación única y posible elegibilidad.</w:t>
      </w:r>
    </w:p>
    <w:p w14:paraId="2DCF14E3" w14:textId="77777777" w:rsidR="006476CD" w:rsidRPr="002811E2" w:rsidRDefault="006476CD" w:rsidP="3E8FA119">
      <w:pPr>
        <w:pStyle w:val="BodyText"/>
        <w:ind w:left="0"/>
        <w:rPr>
          <w:color w:val="000000" w:themeColor="text1"/>
          <w:lang w:val="es-ES"/>
        </w:rPr>
      </w:pPr>
    </w:p>
    <w:p w14:paraId="2634F036" w14:textId="0AA8B623" w:rsidR="00173884" w:rsidRPr="002811E2" w:rsidRDefault="00173884" w:rsidP="3E8FA119">
      <w:pPr>
        <w:pStyle w:val="BodyText"/>
        <w:ind w:left="0"/>
        <w:rPr>
          <w:b/>
          <w:bCs/>
          <w:color w:val="000000" w:themeColor="text1"/>
          <w:lang w:val="es-ES"/>
        </w:rPr>
      </w:pPr>
      <w:r w:rsidRPr="002811E2">
        <w:rPr>
          <w:b/>
          <w:bCs/>
          <w:color w:val="000000" w:themeColor="text1"/>
          <w:lang w:val="es-ES"/>
        </w:rPr>
        <w:t xml:space="preserve">P: ¿Con quién </w:t>
      </w:r>
      <w:r w:rsidR="00F7139D" w:rsidRPr="002811E2">
        <w:rPr>
          <w:b/>
          <w:bCs/>
          <w:color w:val="000000" w:themeColor="text1"/>
          <w:lang w:val="es-ES"/>
        </w:rPr>
        <w:t>puedo contactar</w:t>
      </w:r>
      <w:r w:rsidRPr="002811E2">
        <w:rPr>
          <w:b/>
          <w:bCs/>
          <w:color w:val="000000" w:themeColor="text1"/>
          <w:lang w:val="es-ES"/>
        </w:rPr>
        <w:t xml:space="preserve"> para obtener asistencia para completar </w:t>
      </w:r>
      <w:r w:rsidR="00B85FAF" w:rsidRPr="002811E2">
        <w:rPr>
          <w:b/>
          <w:bCs/>
          <w:color w:val="000000" w:themeColor="text1"/>
          <w:lang w:val="es-ES"/>
        </w:rPr>
        <w:t xml:space="preserve">la </w:t>
      </w:r>
      <w:r w:rsidRPr="002811E2">
        <w:rPr>
          <w:b/>
          <w:bCs/>
          <w:color w:val="000000" w:themeColor="text1"/>
          <w:lang w:val="es-ES"/>
        </w:rPr>
        <w:t>solicitud?</w:t>
      </w:r>
    </w:p>
    <w:p w14:paraId="6D176C41" w14:textId="4880E116" w:rsidR="00173884" w:rsidRPr="002811E2" w:rsidRDefault="00173884" w:rsidP="3E8FA119">
      <w:pPr>
        <w:pStyle w:val="BodyText"/>
        <w:ind w:left="0"/>
        <w:rPr>
          <w:color w:val="000000" w:themeColor="text1"/>
          <w:lang w:val="es-ES"/>
        </w:rPr>
      </w:pPr>
      <w:r w:rsidRPr="002811E2">
        <w:rPr>
          <w:color w:val="000000" w:themeColor="text1"/>
          <w:lang w:val="es-ES"/>
        </w:rPr>
        <w:t xml:space="preserve">R: Por favor, envíe cualquier indagación por correo electrónico a </w:t>
      </w:r>
      <w:hyperlink r:id="rId14">
        <w:r w:rsidRPr="002811E2">
          <w:rPr>
            <w:color w:val="000000" w:themeColor="text1"/>
            <w:lang w:val="es-ES"/>
          </w:rPr>
          <w:t>brighterfuture@farmland.org</w:t>
        </w:r>
      </w:hyperlink>
    </w:p>
    <w:p w14:paraId="04EAE469" w14:textId="77777777" w:rsidR="006476CD" w:rsidRPr="002811E2" w:rsidRDefault="006476CD" w:rsidP="3E8FA119">
      <w:pPr>
        <w:pStyle w:val="BodyText"/>
        <w:ind w:left="0"/>
        <w:rPr>
          <w:color w:val="000000" w:themeColor="text1"/>
          <w:lang w:val="es-ES"/>
        </w:rPr>
      </w:pPr>
    </w:p>
    <w:p w14:paraId="51377B06" w14:textId="25629356" w:rsidR="00B85FAF" w:rsidRPr="002811E2" w:rsidRDefault="00B85FAF" w:rsidP="3E8FA119">
      <w:pPr>
        <w:pStyle w:val="BodyText"/>
        <w:ind w:left="0"/>
        <w:rPr>
          <w:b/>
          <w:bCs/>
          <w:color w:val="000000" w:themeColor="text1"/>
          <w:lang w:val="es-ES"/>
        </w:rPr>
      </w:pPr>
      <w:r w:rsidRPr="002811E2">
        <w:rPr>
          <w:b/>
          <w:bCs/>
          <w:color w:val="000000" w:themeColor="text1"/>
          <w:spacing w:val="-5"/>
          <w:lang w:val="es-ES"/>
        </w:rPr>
        <w:t>P: ¿Existen otras subvenciones de AFT que pueda solicitar?</w:t>
      </w:r>
    </w:p>
    <w:p w14:paraId="0DD80B31" w14:textId="0BE4E5BB" w:rsidR="00B85FAF" w:rsidRPr="002811E2" w:rsidRDefault="00B85FAF" w:rsidP="3E8FA119">
      <w:pPr>
        <w:pStyle w:val="BodyText"/>
        <w:ind w:left="0"/>
        <w:rPr>
          <w:color w:val="000000" w:themeColor="text1"/>
          <w:lang w:val="es-ES"/>
        </w:rPr>
      </w:pPr>
      <w:r w:rsidRPr="002811E2">
        <w:rPr>
          <w:color w:val="000000" w:themeColor="text1"/>
          <w:lang w:val="es-ES"/>
        </w:rPr>
        <w:t xml:space="preserve">R: Le alentamos </w:t>
      </w:r>
      <w:r w:rsidR="00FD6EF9" w:rsidRPr="002811E2">
        <w:rPr>
          <w:color w:val="000000" w:themeColor="text1"/>
          <w:lang w:val="es-ES"/>
        </w:rPr>
        <w:t xml:space="preserve">a </w:t>
      </w:r>
      <w:r w:rsidRPr="002811E2">
        <w:rPr>
          <w:color w:val="000000" w:themeColor="text1"/>
          <w:lang w:val="es-ES"/>
        </w:rPr>
        <w:t xml:space="preserve">que </w:t>
      </w:r>
      <w:hyperlink r:id="rId15">
        <w:r w:rsidRPr="002811E2">
          <w:rPr>
            <w:rStyle w:val="Hyperlink"/>
            <w:color w:val="000000" w:themeColor="text1"/>
            <w:lang w:val="es-ES"/>
          </w:rPr>
          <w:t>se registre para recibir actualizaciones de AFT por correo electrónico</w:t>
        </w:r>
      </w:hyperlink>
      <w:r w:rsidRPr="002811E2">
        <w:rPr>
          <w:color w:val="000000" w:themeColor="text1"/>
          <w:spacing w:val="-6"/>
          <w:lang w:val="es-ES"/>
        </w:rPr>
        <w:t xml:space="preserve">, y visite la página web de otorgamiento de subvenciones de AFT para aprender más de nuestras oportunidades de financiación: </w:t>
      </w:r>
      <w:hyperlink r:id="rId16">
        <w:r w:rsidRPr="002811E2">
          <w:rPr>
            <w:rStyle w:val="Hyperlink"/>
            <w:color w:val="000000" w:themeColor="text1"/>
            <w:lang w:val="es-ES"/>
          </w:rPr>
          <w:t>https://farmland.org/brighterfuture/</w:t>
        </w:r>
      </w:hyperlink>
    </w:p>
    <w:p w14:paraId="2136A3B2" w14:textId="446DC3C6" w:rsidR="006476CD" w:rsidRPr="002811E2" w:rsidRDefault="006476CD" w:rsidP="3E8FA119">
      <w:pPr>
        <w:pStyle w:val="BodyText"/>
        <w:ind w:left="0"/>
        <w:rPr>
          <w:color w:val="000000" w:themeColor="text1"/>
          <w:lang w:val="es-ES"/>
        </w:rPr>
      </w:pPr>
    </w:p>
    <w:p w14:paraId="7FF336DC" w14:textId="2EE6E8EA" w:rsidR="00B85FAF" w:rsidRPr="002811E2" w:rsidRDefault="00B85FAF" w:rsidP="3E8FA119">
      <w:pPr>
        <w:pStyle w:val="BodyText"/>
        <w:ind w:left="0"/>
        <w:rPr>
          <w:b/>
          <w:bCs/>
          <w:color w:val="000000" w:themeColor="text1"/>
          <w:lang w:val="es-ES"/>
        </w:rPr>
      </w:pPr>
      <w:r w:rsidRPr="002811E2">
        <w:rPr>
          <w:b/>
          <w:bCs/>
          <w:color w:val="000000" w:themeColor="text1"/>
          <w:lang w:val="es-ES"/>
        </w:rPr>
        <w:t xml:space="preserve">P: </w:t>
      </w:r>
      <w:r w:rsidR="007447CA" w:rsidRPr="002811E2">
        <w:rPr>
          <w:b/>
          <w:bCs/>
          <w:color w:val="000000" w:themeColor="text1"/>
          <w:lang w:val="es-ES"/>
        </w:rPr>
        <w:t>No soy elegible para esta subvención. ¿Puedes dirigirme a otros recursos?</w:t>
      </w:r>
    </w:p>
    <w:p w14:paraId="79114C9A" w14:textId="3539B72E" w:rsidR="007447CA" w:rsidRPr="002811E2" w:rsidRDefault="007447CA" w:rsidP="16560241">
      <w:pPr>
        <w:pStyle w:val="BodyText"/>
        <w:ind w:left="0"/>
        <w:rPr>
          <w:color w:val="000000" w:themeColor="text1"/>
          <w:highlight w:val="yellow"/>
          <w:lang w:val="es-ES"/>
        </w:rPr>
      </w:pPr>
      <w:r w:rsidRPr="002811E2">
        <w:rPr>
          <w:color w:val="000000" w:themeColor="text1"/>
          <w:lang w:val="es-ES"/>
        </w:rPr>
        <w:t xml:space="preserve">R: Le alentamos a que visite el </w:t>
      </w:r>
      <w:proofErr w:type="spellStart"/>
      <w:r w:rsidR="009E6AEC" w:rsidRPr="002811E2">
        <w:rPr>
          <w:i/>
          <w:iCs/>
          <w:color w:val="000000" w:themeColor="text1"/>
          <w:lang w:val="es-ES"/>
        </w:rPr>
        <w:t>Farmland</w:t>
      </w:r>
      <w:proofErr w:type="spellEnd"/>
      <w:r w:rsidR="009E6AEC" w:rsidRPr="002811E2">
        <w:rPr>
          <w:i/>
          <w:iCs/>
          <w:color w:val="000000" w:themeColor="text1"/>
          <w:lang w:val="es-ES"/>
        </w:rPr>
        <w:t xml:space="preserve"> </w:t>
      </w:r>
      <w:proofErr w:type="spellStart"/>
      <w:r w:rsidR="009E6AEC" w:rsidRPr="002811E2">
        <w:rPr>
          <w:i/>
          <w:iCs/>
          <w:color w:val="000000" w:themeColor="text1"/>
          <w:lang w:val="es-ES"/>
        </w:rPr>
        <w:t>Information</w:t>
      </w:r>
      <w:proofErr w:type="spellEnd"/>
      <w:r w:rsidR="009E6AEC" w:rsidRPr="002811E2">
        <w:rPr>
          <w:i/>
          <w:iCs/>
          <w:color w:val="000000" w:themeColor="text1"/>
          <w:lang w:val="es-ES"/>
        </w:rPr>
        <w:t xml:space="preserve"> Center </w:t>
      </w:r>
      <w:r w:rsidR="009E6AEC" w:rsidRPr="002811E2">
        <w:rPr>
          <w:color w:val="000000" w:themeColor="text1"/>
          <w:lang w:val="es-ES"/>
        </w:rPr>
        <w:t xml:space="preserve">(Centro de información sobre tierras de labranza) </w:t>
      </w:r>
      <w:r w:rsidRPr="002811E2">
        <w:rPr>
          <w:color w:val="000000" w:themeColor="text1"/>
          <w:lang w:val="es-ES"/>
        </w:rPr>
        <w:t xml:space="preserve">de AFT en </w:t>
      </w:r>
      <w:hyperlink r:id="rId17">
        <w:r w:rsidRPr="002811E2">
          <w:rPr>
            <w:rStyle w:val="Hyperlink"/>
            <w:color w:val="000000" w:themeColor="text1"/>
            <w:lang w:val="es-ES"/>
          </w:rPr>
          <w:t>https://farmlandinfo.org/</w:t>
        </w:r>
      </w:hyperlink>
      <w:r w:rsidRPr="002811E2">
        <w:rPr>
          <w:color w:val="000000" w:themeColor="text1"/>
          <w:lang w:val="es-ES"/>
        </w:rPr>
        <w:t xml:space="preserve"> y mire nuestros recursos relacionados con la asistencia financiera y más.</w:t>
      </w:r>
    </w:p>
    <w:p w14:paraId="5562E922" w14:textId="77777777" w:rsidR="00FB6A57" w:rsidRPr="002811E2" w:rsidRDefault="00FB6A57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7990BA3D" w14:textId="26C5E061" w:rsidR="17051826" w:rsidRPr="002811E2" w:rsidRDefault="17051826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p w14:paraId="1733A79A" w14:textId="18C861C8" w:rsidR="17051826" w:rsidRPr="002811E2" w:rsidRDefault="17051826" w:rsidP="3E8FA11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ES"/>
        </w:rPr>
      </w:pPr>
    </w:p>
    <w:sectPr w:rsidR="17051826" w:rsidRPr="00281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967C"/>
    <w:multiLevelType w:val="hybridMultilevel"/>
    <w:tmpl w:val="6B8A102E"/>
    <w:lvl w:ilvl="0" w:tplc="3A0E9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0B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C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0B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E0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4C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A0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24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A2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1C14"/>
    <w:multiLevelType w:val="hybridMultilevel"/>
    <w:tmpl w:val="B02C3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DD2FD"/>
    <w:multiLevelType w:val="hybridMultilevel"/>
    <w:tmpl w:val="E042E7C8"/>
    <w:lvl w:ilvl="0" w:tplc="8144A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D4D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9A1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CE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8A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AB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62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25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2A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3370"/>
    <w:multiLevelType w:val="hybridMultilevel"/>
    <w:tmpl w:val="2634DAEA"/>
    <w:lvl w:ilvl="0" w:tplc="8144A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7FC2"/>
    <w:multiLevelType w:val="hybridMultilevel"/>
    <w:tmpl w:val="EF7E5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262ED6"/>
    <w:multiLevelType w:val="hybridMultilevel"/>
    <w:tmpl w:val="EB469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855488"/>
    <w:multiLevelType w:val="hybridMultilevel"/>
    <w:tmpl w:val="5D5E379E"/>
    <w:lvl w:ilvl="0" w:tplc="0F4AE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61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EE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6E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0B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68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82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01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6F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77AAF"/>
    <w:multiLevelType w:val="hybridMultilevel"/>
    <w:tmpl w:val="B4C6A392"/>
    <w:lvl w:ilvl="0" w:tplc="94FACB3E">
      <w:start w:val="1"/>
      <w:numFmt w:val="decimal"/>
      <w:lvlText w:val="%1."/>
      <w:lvlJc w:val="left"/>
      <w:pPr>
        <w:ind w:left="720" w:hanging="360"/>
      </w:pPr>
    </w:lvl>
    <w:lvl w:ilvl="1" w:tplc="9482ACAC">
      <w:start w:val="1"/>
      <w:numFmt w:val="lowerLetter"/>
      <w:lvlText w:val="%2."/>
      <w:lvlJc w:val="left"/>
      <w:pPr>
        <w:ind w:left="1440" w:hanging="360"/>
      </w:pPr>
    </w:lvl>
    <w:lvl w:ilvl="2" w:tplc="DC9855A8">
      <w:start w:val="1"/>
      <w:numFmt w:val="lowerRoman"/>
      <w:lvlText w:val="%3."/>
      <w:lvlJc w:val="right"/>
      <w:pPr>
        <w:ind w:left="2160" w:hanging="180"/>
      </w:pPr>
    </w:lvl>
    <w:lvl w:ilvl="3" w:tplc="AA864128">
      <w:start w:val="1"/>
      <w:numFmt w:val="decimal"/>
      <w:lvlText w:val="%4."/>
      <w:lvlJc w:val="left"/>
      <w:pPr>
        <w:ind w:left="2880" w:hanging="360"/>
      </w:pPr>
    </w:lvl>
    <w:lvl w:ilvl="4" w:tplc="0E3C9A98">
      <w:start w:val="1"/>
      <w:numFmt w:val="lowerLetter"/>
      <w:lvlText w:val="%5."/>
      <w:lvlJc w:val="left"/>
      <w:pPr>
        <w:ind w:left="3600" w:hanging="360"/>
      </w:pPr>
    </w:lvl>
    <w:lvl w:ilvl="5" w:tplc="4F5AC75E">
      <w:start w:val="1"/>
      <w:numFmt w:val="lowerRoman"/>
      <w:lvlText w:val="%6."/>
      <w:lvlJc w:val="right"/>
      <w:pPr>
        <w:ind w:left="4320" w:hanging="180"/>
      </w:pPr>
    </w:lvl>
    <w:lvl w:ilvl="6" w:tplc="F5DE0DCE">
      <w:start w:val="1"/>
      <w:numFmt w:val="decimal"/>
      <w:lvlText w:val="%7."/>
      <w:lvlJc w:val="left"/>
      <w:pPr>
        <w:ind w:left="5040" w:hanging="360"/>
      </w:pPr>
    </w:lvl>
    <w:lvl w:ilvl="7" w:tplc="E4CAD51C">
      <w:start w:val="1"/>
      <w:numFmt w:val="lowerLetter"/>
      <w:lvlText w:val="%8."/>
      <w:lvlJc w:val="left"/>
      <w:pPr>
        <w:ind w:left="5760" w:hanging="360"/>
      </w:pPr>
    </w:lvl>
    <w:lvl w:ilvl="8" w:tplc="1B66985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26715"/>
    <w:multiLevelType w:val="hybridMultilevel"/>
    <w:tmpl w:val="EA182A6A"/>
    <w:lvl w:ilvl="0" w:tplc="6D887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82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20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42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CE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AE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E3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C2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A2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4D8B"/>
    <w:multiLevelType w:val="hybridMultilevel"/>
    <w:tmpl w:val="4C141768"/>
    <w:lvl w:ilvl="0" w:tplc="8144A26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E1D8AA"/>
    <w:multiLevelType w:val="hybridMultilevel"/>
    <w:tmpl w:val="BCD486B0"/>
    <w:lvl w:ilvl="0" w:tplc="8092C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22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4A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87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69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A1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C7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2D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2F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84249"/>
    <w:multiLevelType w:val="hybridMultilevel"/>
    <w:tmpl w:val="980CA6C4"/>
    <w:lvl w:ilvl="0" w:tplc="1988FCA8">
      <w:start w:val="1"/>
      <w:numFmt w:val="decimal"/>
      <w:lvlText w:val="%1."/>
      <w:lvlJc w:val="left"/>
      <w:pPr>
        <w:ind w:left="720" w:hanging="360"/>
      </w:pPr>
    </w:lvl>
    <w:lvl w:ilvl="1" w:tplc="82E88EB8">
      <w:start w:val="1"/>
      <w:numFmt w:val="lowerLetter"/>
      <w:lvlText w:val="%2."/>
      <w:lvlJc w:val="left"/>
      <w:pPr>
        <w:ind w:left="1440" w:hanging="360"/>
      </w:pPr>
    </w:lvl>
    <w:lvl w:ilvl="2" w:tplc="C8C6DA72">
      <w:start w:val="1"/>
      <w:numFmt w:val="lowerRoman"/>
      <w:lvlText w:val="%3."/>
      <w:lvlJc w:val="right"/>
      <w:pPr>
        <w:ind w:left="2160" w:hanging="180"/>
      </w:pPr>
    </w:lvl>
    <w:lvl w:ilvl="3" w:tplc="F7F8898A">
      <w:start w:val="1"/>
      <w:numFmt w:val="decimal"/>
      <w:lvlText w:val="%4."/>
      <w:lvlJc w:val="left"/>
      <w:pPr>
        <w:ind w:left="2880" w:hanging="360"/>
      </w:pPr>
    </w:lvl>
    <w:lvl w:ilvl="4" w:tplc="E326C6A8">
      <w:start w:val="1"/>
      <w:numFmt w:val="lowerLetter"/>
      <w:lvlText w:val="%5."/>
      <w:lvlJc w:val="left"/>
      <w:pPr>
        <w:ind w:left="3600" w:hanging="360"/>
      </w:pPr>
    </w:lvl>
    <w:lvl w:ilvl="5" w:tplc="9BFA3C20">
      <w:start w:val="1"/>
      <w:numFmt w:val="lowerRoman"/>
      <w:lvlText w:val="%6."/>
      <w:lvlJc w:val="right"/>
      <w:pPr>
        <w:ind w:left="4320" w:hanging="180"/>
      </w:pPr>
    </w:lvl>
    <w:lvl w:ilvl="6" w:tplc="24AC6152">
      <w:start w:val="1"/>
      <w:numFmt w:val="decimal"/>
      <w:lvlText w:val="%7."/>
      <w:lvlJc w:val="left"/>
      <w:pPr>
        <w:ind w:left="5040" w:hanging="360"/>
      </w:pPr>
    </w:lvl>
    <w:lvl w:ilvl="7" w:tplc="055E63F8">
      <w:start w:val="1"/>
      <w:numFmt w:val="lowerLetter"/>
      <w:lvlText w:val="%8."/>
      <w:lvlJc w:val="left"/>
      <w:pPr>
        <w:ind w:left="5760" w:hanging="360"/>
      </w:pPr>
    </w:lvl>
    <w:lvl w:ilvl="8" w:tplc="7ABE5F6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96E37"/>
    <w:multiLevelType w:val="hybridMultilevel"/>
    <w:tmpl w:val="F1E45416"/>
    <w:lvl w:ilvl="0" w:tplc="5394B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E3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CD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24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4F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2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C9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EB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C0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AC220"/>
    <w:multiLevelType w:val="hybridMultilevel"/>
    <w:tmpl w:val="AC26A1D0"/>
    <w:lvl w:ilvl="0" w:tplc="43D6E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0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A5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69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01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06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4B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65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02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A0AB0"/>
    <w:multiLevelType w:val="hybridMultilevel"/>
    <w:tmpl w:val="77D2444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5129D"/>
    <w:multiLevelType w:val="hybridMultilevel"/>
    <w:tmpl w:val="8D881130"/>
    <w:lvl w:ilvl="0" w:tplc="B4908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4F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CD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E0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A7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A9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2C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ED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EC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F42CD"/>
    <w:multiLevelType w:val="hybridMultilevel"/>
    <w:tmpl w:val="0E809248"/>
    <w:lvl w:ilvl="0" w:tplc="8144A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47D15"/>
    <w:multiLevelType w:val="hybridMultilevel"/>
    <w:tmpl w:val="AB069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82B6C9"/>
    <w:multiLevelType w:val="hybridMultilevel"/>
    <w:tmpl w:val="7E0404D8"/>
    <w:lvl w:ilvl="0" w:tplc="55201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25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8B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43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83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01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6E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E5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41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3491F"/>
    <w:multiLevelType w:val="hybridMultilevel"/>
    <w:tmpl w:val="03F2C64E"/>
    <w:lvl w:ilvl="0" w:tplc="1D802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82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68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E9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85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AD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2D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64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6F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06073"/>
    <w:multiLevelType w:val="hybridMultilevel"/>
    <w:tmpl w:val="E690D490"/>
    <w:lvl w:ilvl="0" w:tplc="3A705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C1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8A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06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8F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4D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81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63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85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645C"/>
    <w:multiLevelType w:val="hybridMultilevel"/>
    <w:tmpl w:val="71BEE19E"/>
    <w:lvl w:ilvl="0" w:tplc="0D3E8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EF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CD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C4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2F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A9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2B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4C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41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A2695"/>
    <w:multiLevelType w:val="hybridMultilevel"/>
    <w:tmpl w:val="C6228044"/>
    <w:lvl w:ilvl="0" w:tplc="8144A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E02C1"/>
    <w:multiLevelType w:val="hybridMultilevel"/>
    <w:tmpl w:val="89446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2019">
    <w:abstractNumId w:val="2"/>
  </w:num>
  <w:num w:numId="2" w16cid:durableId="692918063">
    <w:abstractNumId w:val="21"/>
  </w:num>
  <w:num w:numId="3" w16cid:durableId="1676304649">
    <w:abstractNumId w:val="6"/>
  </w:num>
  <w:num w:numId="4" w16cid:durableId="449393909">
    <w:abstractNumId w:val="10"/>
  </w:num>
  <w:num w:numId="5" w16cid:durableId="179974724">
    <w:abstractNumId w:val="15"/>
  </w:num>
  <w:num w:numId="6" w16cid:durableId="560676387">
    <w:abstractNumId w:val="0"/>
  </w:num>
  <w:num w:numId="7" w16cid:durableId="647058589">
    <w:abstractNumId w:val="8"/>
  </w:num>
  <w:num w:numId="8" w16cid:durableId="1821578720">
    <w:abstractNumId w:val="13"/>
  </w:num>
  <w:num w:numId="9" w16cid:durableId="1924071577">
    <w:abstractNumId w:val="7"/>
  </w:num>
  <w:num w:numId="10" w16cid:durableId="1068457272">
    <w:abstractNumId w:val="19"/>
  </w:num>
  <w:num w:numId="11" w16cid:durableId="1983382304">
    <w:abstractNumId w:val="12"/>
  </w:num>
  <w:num w:numId="12" w16cid:durableId="1484350733">
    <w:abstractNumId w:val="18"/>
  </w:num>
  <w:num w:numId="13" w16cid:durableId="411199206">
    <w:abstractNumId w:val="20"/>
  </w:num>
  <w:num w:numId="14" w16cid:durableId="592591658">
    <w:abstractNumId w:val="11"/>
  </w:num>
  <w:num w:numId="15" w16cid:durableId="1896505019">
    <w:abstractNumId w:val="23"/>
  </w:num>
  <w:num w:numId="16" w16cid:durableId="1942832167">
    <w:abstractNumId w:val="17"/>
  </w:num>
  <w:num w:numId="17" w16cid:durableId="447623064">
    <w:abstractNumId w:val="5"/>
  </w:num>
  <w:num w:numId="18" w16cid:durableId="1800493071">
    <w:abstractNumId w:val="4"/>
  </w:num>
  <w:num w:numId="19" w16cid:durableId="840967717">
    <w:abstractNumId w:val="1"/>
  </w:num>
  <w:num w:numId="20" w16cid:durableId="33389634">
    <w:abstractNumId w:val="9"/>
  </w:num>
  <w:num w:numId="21" w16cid:durableId="1310742965">
    <w:abstractNumId w:val="16"/>
  </w:num>
  <w:num w:numId="22" w16cid:durableId="797377962">
    <w:abstractNumId w:val="22"/>
  </w:num>
  <w:num w:numId="23" w16cid:durableId="971442706">
    <w:abstractNumId w:val="3"/>
  </w:num>
  <w:num w:numId="24" w16cid:durableId="5590239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DA72EA"/>
    <w:rsid w:val="00014620"/>
    <w:rsid w:val="000404E7"/>
    <w:rsid w:val="000470CE"/>
    <w:rsid w:val="00052D86"/>
    <w:rsid w:val="000B1323"/>
    <w:rsid w:val="000D0F1C"/>
    <w:rsid w:val="000D6229"/>
    <w:rsid w:val="000F17CD"/>
    <w:rsid w:val="000F1E8C"/>
    <w:rsid w:val="00101E27"/>
    <w:rsid w:val="001059FA"/>
    <w:rsid w:val="00120A2B"/>
    <w:rsid w:val="001236F0"/>
    <w:rsid w:val="00124D41"/>
    <w:rsid w:val="001300CB"/>
    <w:rsid w:val="00135230"/>
    <w:rsid w:val="00136780"/>
    <w:rsid w:val="00140CD6"/>
    <w:rsid w:val="00155A9E"/>
    <w:rsid w:val="0015658C"/>
    <w:rsid w:val="00162CBB"/>
    <w:rsid w:val="0017364D"/>
    <w:rsid w:val="00173884"/>
    <w:rsid w:val="00175E61"/>
    <w:rsid w:val="00180E08"/>
    <w:rsid w:val="00190A8B"/>
    <w:rsid w:val="0019215E"/>
    <w:rsid w:val="001924A1"/>
    <w:rsid w:val="00196A81"/>
    <w:rsid w:val="001A207E"/>
    <w:rsid w:val="001C1CB7"/>
    <w:rsid w:val="001C783D"/>
    <w:rsid w:val="001D06ED"/>
    <w:rsid w:val="001D2E79"/>
    <w:rsid w:val="001F756A"/>
    <w:rsid w:val="001F7869"/>
    <w:rsid w:val="00202958"/>
    <w:rsid w:val="0023212F"/>
    <w:rsid w:val="0023355F"/>
    <w:rsid w:val="0023779A"/>
    <w:rsid w:val="00241835"/>
    <w:rsid w:val="002523A2"/>
    <w:rsid w:val="00257C71"/>
    <w:rsid w:val="0026060F"/>
    <w:rsid w:val="00277E01"/>
    <w:rsid w:val="002811E2"/>
    <w:rsid w:val="00285ED3"/>
    <w:rsid w:val="0029084C"/>
    <w:rsid w:val="002914AC"/>
    <w:rsid w:val="002D4609"/>
    <w:rsid w:val="002E321F"/>
    <w:rsid w:val="002E3A4F"/>
    <w:rsid w:val="002F4A3F"/>
    <w:rsid w:val="00303B0B"/>
    <w:rsid w:val="00310249"/>
    <w:rsid w:val="00333D8D"/>
    <w:rsid w:val="00353E74"/>
    <w:rsid w:val="003557ED"/>
    <w:rsid w:val="003746E2"/>
    <w:rsid w:val="0038413C"/>
    <w:rsid w:val="00385824"/>
    <w:rsid w:val="00392524"/>
    <w:rsid w:val="003A3F67"/>
    <w:rsid w:val="003A6B07"/>
    <w:rsid w:val="003B23B5"/>
    <w:rsid w:val="003D2C86"/>
    <w:rsid w:val="003D4A6E"/>
    <w:rsid w:val="003E0A14"/>
    <w:rsid w:val="003F3B85"/>
    <w:rsid w:val="00417C90"/>
    <w:rsid w:val="00420BA9"/>
    <w:rsid w:val="0044205B"/>
    <w:rsid w:val="00451540"/>
    <w:rsid w:val="00452E7E"/>
    <w:rsid w:val="004619A9"/>
    <w:rsid w:val="00475D5C"/>
    <w:rsid w:val="00490D7D"/>
    <w:rsid w:val="00496DB3"/>
    <w:rsid w:val="004A1FAF"/>
    <w:rsid w:val="004C6341"/>
    <w:rsid w:val="004D243D"/>
    <w:rsid w:val="005064F1"/>
    <w:rsid w:val="005100CE"/>
    <w:rsid w:val="005128DC"/>
    <w:rsid w:val="00543748"/>
    <w:rsid w:val="00553223"/>
    <w:rsid w:val="005804AC"/>
    <w:rsid w:val="005C02A1"/>
    <w:rsid w:val="005D3724"/>
    <w:rsid w:val="005D3D2F"/>
    <w:rsid w:val="005D4869"/>
    <w:rsid w:val="005F189A"/>
    <w:rsid w:val="005F3EBC"/>
    <w:rsid w:val="005F630C"/>
    <w:rsid w:val="00604A0D"/>
    <w:rsid w:val="006132FE"/>
    <w:rsid w:val="00630CC9"/>
    <w:rsid w:val="00631617"/>
    <w:rsid w:val="006476CD"/>
    <w:rsid w:val="00651FC1"/>
    <w:rsid w:val="00671F2D"/>
    <w:rsid w:val="00687D8C"/>
    <w:rsid w:val="00695F4F"/>
    <w:rsid w:val="00696AF0"/>
    <w:rsid w:val="006B4DA5"/>
    <w:rsid w:val="006B4F09"/>
    <w:rsid w:val="006C0CB5"/>
    <w:rsid w:val="006C1675"/>
    <w:rsid w:val="006C547E"/>
    <w:rsid w:val="006D75A7"/>
    <w:rsid w:val="00714C4C"/>
    <w:rsid w:val="00717C39"/>
    <w:rsid w:val="007307E2"/>
    <w:rsid w:val="0073122F"/>
    <w:rsid w:val="007312A6"/>
    <w:rsid w:val="00731742"/>
    <w:rsid w:val="0073243A"/>
    <w:rsid w:val="00740A88"/>
    <w:rsid w:val="007415BD"/>
    <w:rsid w:val="007419AB"/>
    <w:rsid w:val="007447BA"/>
    <w:rsid w:val="007447CA"/>
    <w:rsid w:val="00746DDD"/>
    <w:rsid w:val="00780A7B"/>
    <w:rsid w:val="007812CF"/>
    <w:rsid w:val="007A15F6"/>
    <w:rsid w:val="007B0ED5"/>
    <w:rsid w:val="007D07F0"/>
    <w:rsid w:val="007D0AA2"/>
    <w:rsid w:val="007D1854"/>
    <w:rsid w:val="007E2911"/>
    <w:rsid w:val="007E6571"/>
    <w:rsid w:val="007F2493"/>
    <w:rsid w:val="00802CBF"/>
    <w:rsid w:val="00815DDC"/>
    <w:rsid w:val="00821093"/>
    <w:rsid w:val="00824CEC"/>
    <w:rsid w:val="008300C6"/>
    <w:rsid w:val="0083649F"/>
    <w:rsid w:val="00840AB2"/>
    <w:rsid w:val="00851E19"/>
    <w:rsid w:val="0085593B"/>
    <w:rsid w:val="00872F20"/>
    <w:rsid w:val="00891BEA"/>
    <w:rsid w:val="00893204"/>
    <w:rsid w:val="008E2836"/>
    <w:rsid w:val="008E6614"/>
    <w:rsid w:val="00903E8F"/>
    <w:rsid w:val="00923338"/>
    <w:rsid w:val="009314DA"/>
    <w:rsid w:val="0093649A"/>
    <w:rsid w:val="00937AE6"/>
    <w:rsid w:val="00942C05"/>
    <w:rsid w:val="00946A9F"/>
    <w:rsid w:val="00947331"/>
    <w:rsid w:val="00953D8B"/>
    <w:rsid w:val="00985054"/>
    <w:rsid w:val="0098722A"/>
    <w:rsid w:val="00990066"/>
    <w:rsid w:val="009C1EF5"/>
    <w:rsid w:val="009C4B6A"/>
    <w:rsid w:val="009D0574"/>
    <w:rsid w:val="009D2378"/>
    <w:rsid w:val="009E302B"/>
    <w:rsid w:val="009E6AEC"/>
    <w:rsid w:val="009F75D3"/>
    <w:rsid w:val="00A007A6"/>
    <w:rsid w:val="00A019AD"/>
    <w:rsid w:val="00A079AF"/>
    <w:rsid w:val="00A102B0"/>
    <w:rsid w:val="00A3A1F3"/>
    <w:rsid w:val="00A41CC2"/>
    <w:rsid w:val="00A64F9B"/>
    <w:rsid w:val="00A66D15"/>
    <w:rsid w:val="00A70AEA"/>
    <w:rsid w:val="00A71E2C"/>
    <w:rsid w:val="00A73DEA"/>
    <w:rsid w:val="00A9717B"/>
    <w:rsid w:val="00AB0DED"/>
    <w:rsid w:val="00AE541B"/>
    <w:rsid w:val="00B0099B"/>
    <w:rsid w:val="00B0364A"/>
    <w:rsid w:val="00B357A2"/>
    <w:rsid w:val="00B406E1"/>
    <w:rsid w:val="00B4227A"/>
    <w:rsid w:val="00B701C9"/>
    <w:rsid w:val="00B73AF5"/>
    <w:rsid w:val="00B77C0D"/>
    <w:rsid w:val="00B842A7"/>
    <w:rsid w:val="00B85FAF"/>
    <w:rsid w:val="00B969D6"/>
    <w:rsid w:val="00B9700B"/>
    <w:rsid w:val="00BA36B9"/>
    <w:rsid w:val="00BB6FEF"/>
    <w:rsid w:val="00BD04AB"/>
    <w:rsid w:val="00BD38BF"/>
    <w:rsid w:val="00BE5C84"/>
    <w:rsid w:val="00BE7FD5"/>
    <w:rsid w:val="00BF1385"/>
    <w:rsid w:val="00C072A9"/>
    <w:rsid w:val="00C1210C"/>
    <w:rsid w:val="00C13CBB"/>
    <w:rsid w:val="00C31FB7"/>
    <w:rsid w:val="00C37184"/>
    <w:rsid w:val="00C44C13"/>
    <w:rsid w:val="00C4686B"/>
    <w:rsid w:val="00C47271"/>
    <w:rsid w:val="00C5312A"/>
    <w:rsid w:val="00C55C44"/>
    <w:rsid w:val="00C617F8"/>
    <w:rsid w:val="00C7312D"/>
    <w:rsid w:val="00C84AEA"/>
    <w:rsid w:val="00C85503"/>
    <w:rsid w:val="00CA3B10"/>
    <w:rsid w:val="00CA40B8"/>
    <w:rsid w:val="00CC5D68"/>
    <w:rsid w:val="00CC64D0"/>
    <w:rsid w:val="00CD1315"/>
    <w:rsid w:val="00CD1478"/>
    <w:rsid w:val="00CF1CBB"/>
    <w:rsid w:val="00CF3C67"/>
    <w:rsid w:val="00D01468"/>
    <w:rsid w:val="00D02D4D"/>
    <w:rsid w:val="00D26C59"/>
    <w:rsid w:val="00D27793"/>
    <w:rsid w:val="00D33312"/>
    <w:rsid w:val="00D34DDC"/>
    <w:rsid w:val="00D446E9"/>
    <w:rsid w:val="00D6704B"/>
    <w:rsid w:val="00D71E63"/>
    <w:rsid w:val="00D86729"/>
    <w:rsid w:val="00D91DCC"/>
    <w:rsid w:val="00DD67C4"/>
    <w:rsid w:val="00DF15B9"/>
    <w:rsid w:val="00DF2681"/>
    <w:rsid w:val="00E242B1"/>
    <w:rsid w:val="00E3555C"/>
    <w:rsid w:val="00E3746D"/>
    <w:rsid w:val="00E37C34"/>
    <w:rsid w:val="00E515C3"/>
    <w:rsid w:val="00E560F3"/>
    <w:rsid w:val="00EC1EB2"/>
    <w:rsid w:val="00EC7135"/>
    <w:rsid w:val="00ED265A"/>
    <w:rsid w:val="00ED2F95"/>
    <w:rsid w:val="00EE4F94"/>
    <w:rsid w:val="00EF4A24"/>
    <w:rsid w:val="00F378C2"/>
    <w:rsid w:val="00F63B2B"/>
    <w:rsid w:val="00F7139D"/>
    <w:rsid w:val="00F92670"/>
    <w:rsid w:val="00F95694"/>
    <w:rsid w:val="00F96856"/>
    <w:rsid w:val="00F97596"/>
    <w:rsid w:val="00FA66CE"/>
    <w:rsid w:val="00FA76C2"/>
    <w:rsid w:val="00FB165F"/>
    <w:rsid w:val="00FB6A57"/>
    <w:rsid w:val="00FD0DF9"/>
    <w:rsid w:val="00FD6EF9"/>
    <w:rsid w:val="00FE4BB7"/>
    <w:rsid w:val="01792E55"/>
    <w:rsid w:val="01C28B93"/>
    <w:rsid w:val="0256EFC9"/>
    <w:rsid w:val="034BBFE9"/>
    <w:rsid w:val="035B8449"/>
    <w:rsid w:val="03F3BB5A"/>
    <w:rsid w:val="043DFBA7"/>
    <w:rsid w:val="0467DF4D"/>
    <w:rsid w:val="04794F8E"/>
    <w:rsid w:val="04BBEAD1"/>
    <w:rsid w:val="053E5BF7"/>
    <w:rsid w:val="05710572"/>
    <w:rsid w:val="06C521C4"/>
    <w:rsid w:val="06E20891"/>
    <w:rsid w:val="07100C87"/>
    <w:rsid w:val="07586F0A"/>
    <w:rsid w:val="07A98E91"/>
    <w:rsid w:val="07E29ACA"/>
    <w:rsid w:val="0804FAF8"/>
    <w:rsid w:val="08F4E9EF"/>
    <w:rsid w:val="08FCCA6B"/>
    <w:rsid w:val="090A81D9"/>
    <w:rsid w:val="096EE49D"/>
    <w:rsid w:val="0B26AACC"/>
    <w:rsid w:val="0B67D664"/>
    <w:rsid w:val="0BCF9AE6"/>
    <w:rsid w:val="0C1D37F3"/>
    <w:rsid w:val="0C20A603"/>
    <w:rsid w:val="0C9F26C5"/>
    <w:rsid w:val="0CC9A59A"/>
    <w:rsid w:val="0D345CF6"/>
    <w:rsid w:val="0E4245E9"/>
    <w:rsid w:val="0E488C3C"/>
    <w:rsid w:val="0E7A3EF0"/>
    <w:rsid w:val="0EA4E593"/>
    <w:rsid w:val="0EACE0C4"/>
    <w:rsid w:val="0FC7D683"/>
    <w:rsid w:val="0FD260DF"/>
    <w:rsid w:val="10210C15"/>
    <w:rsid w:val="103335BE"/>
    <w:rsid w:val="104201C4"/>
    <w:rsid w:val="109B9115"/>
    <w:rsid w:val="109CAEA5"/>
    <w:rsid w:val="1109EF80"/>
    <w:rsid w:val="1143E742"/>
    <w:rsid w:val="11445A10"/>
    <w:rsid w:val="11D0190F"/>
    <w:rsid w:val="123A817A"/>
    <w:rsid w:val="1256F42F"/>
    <w:rsid w:val="12825F76"/>
    <w:rsid w:val="12B9A792"/>
    <w:rsid w:val="12C46547"/>
    <w:rsid w:val="13B45A69"/>
    <w:rsid w:val="13EF397F"/>
    <w:rsid w:val="1435B776"/>
    <w:rsid w:val="14CFAE2A"/>
    <w:rsid w:val="14DA3D46"/>
    <w:rsid w:val="154FD511"/>
    <w:rsid w:val="157DD1E4"/>
    <w:rsid w:val="16242BCE"/>
    <w:rsid w:val="162F34FA"/>
    <w:rsid w:val="16560241"/>
    <w:rsid w:val="1668424F"/>
    <w:rsid w:val="168BAD68"/>
    <w:rsid w:val="16FAFC22"/>
    <w:rsid w:val="17051826"/>
    <w:rsid w:val="173FB367"/>
    <w:rsid w:val="17B0BB84"/>
    <w:rsid w:val="184F0313"/>
    <w:rsid w:val="185F75AD"/>
    <w:rsid w:val="18D607D0"/>
    <w:rsid w:val="18D6E7C7"/>
    <w:rsid w:val="18E56FF9"/>
    <w:rsid w:val="18F28464"/>
    <w:rsid w:val="19AB2D1A"/>
    <w:rsid w:val="19B78D9D"/>
    <w:rsid w:val="19C25459"/>
    <w:rsid w:val="19D03699"/>
    <w:rsid w:val="1A43F014"/>
    <w:rsid w:val="1A7826C8"/>
    <w:rsid w:val="1A996B51"/>
    <w:rsid w:val="1B1C0975"/>
    <w:rsid w:val="1B5815BE"/>
    <w:rsid w:val="1B961B9E"/>
    <w:rsid w:val="1BBFF67E"/>
    <w:rsid w:val="1BFDC8BA"/>
    <w:rsid w:val="1C248F7B"/>
    <w:rsid w:val="1D011851"/>
    <w:rsid w:val="1D03FAB2"/>
    <w:rsid w:val="1D045DB0"/>
    <w:rsid w:val="1D2D464F"/>
    <w:rsid w:val="1D48A523"/>
    <w:rsid w:val="1D53B8E0"/>
    <w:rsid w:val="1D9FE28D"/>
    <w:rsid w:val="1DAC4F40"/>
    <w:rsid w:val="1DD9E853"/>
    <w:rsid w:val="1E0CABCF"/>
    <w:rsid w:val="1F64710C"/>
    <w:rsid w:val="1F6C74EA"/>
    <w:rsid w:val="1FD4F72A"/>
    <w:rsid w:val="1FE7C034"/>
    <w:rsid w:val="205FB4BF"/>
    <w:rsid w:val="207C29B1"/>
    <w:rsid w:val="209F5042"/>
    <w:rsid w:val="20CC3197"/>
    <w:rsid w:val="210AA89B"/>
    <w:rsid w:val="210F1262"/>
    <w:rsid w:val="2142ECA6"/>
    <w:rsid w:val="21628D7D"/>
    <w:rsid w:val="21DD728E"/>
    <w:rsid w:val="222DB12C"/>
    <w:rsid w:val="22463DD0"/>
    <w:rsid w:val="2268E383"/>
    <w:rsid w:val="227B803B"/>
    <w:rsid w:val="22D3761A"/>
    <w:rsid w:val="231A000B"/>
    <w:rsid w:val="23CE63F1"/>
    <w:rsid w:val="23E2770A"/>
    <w:rsid w:val="23F73B30"/>
    <w:rsid w:val="2433A675"/>
    <w:rsid w:val="2437B1D5"/>
    <w:rsid w:val="24D626E8"/>
    <w:rsid w:val="253DE9DD"/>
    <w:rsid w:val="256BBE22"/>
    <w:rsid w:val="2610F8C3"/>
    <w:rsid w:val="263BA3D3"/>
    <w:rsid w:val="263D8E00"/>
    <w:rsid w:val="271EEDC4"/>
    <w:rsid w:val="27247183"/>
    <w:rsid w:val="27C48E51"/>
    <w:rsid w:val="28D4B32C"/>
    <w:rsid w:val="28E830B5"/>
    <w:rsid w:val="2911A94F"/>
    <w:rsid w:val="2938762F"/>
    <w:rsid w:val="29483A63"/>
    <w:rsid w:val="29598C6B"/>
    <w:rsid w:val="29B522FD"/>
    <w:rsid w:val="29C69940"/>
    <w:rsid w:val="2A1C02A1"/>
    <w:rsid w:val="2A83CFF7"/>
    <w:rsid w:val="2A84F156"/>
    <w:rsid w:val="2AAD7CF6"/>
    <w:rsid w:val="2AD4351C"/>
    <w:rsid w:val="2B6A2AEA"/>
    <w:rsid w:val="2C43D0BC"/>
    <w:rsid w:val="2C5BF562"/>
    <w:rsid w:val="2C6A8A8E"/>
    <w:rsid w:val="2D07E3AE"/>
    <w:rsid w:val="2D86E2F3"/>
    <w:rsid w:val="2DDA72EA"/>
    <w:rsid w:val="2E6121A2"/>
    <w:rsid w:val="2EBCD39F"/>
    <w:rsid w:val="2EEF59BA"/>
    <w:rsid w:val="2EF5FDDB"/>
    <w:rsid w:val="2F4764F2"/>
    <w:rsid w:val="2F593D4F"/>
    <w:rsid w:val="3041EC1B"/>
    <w:rsid w:val="30DE68F9"/>
    <w:rsid w:val="30E41821"/>
    <w:rsid w:val="3188EEB2"/>
    <w:rsid w:val="31A256F2"/>
    <w:rsid w:val="31B731C7"/>
    <w:rsid w:val="31F8DDFC"/>
    <w:rsid w:val="3280F9B0"/>
    <w:rsid w:val="32B1D718"/>
    <w:rsid w:val="32C2DA6B"/>
    <w:rsid w:val="32F101CF"/>
    <w:rsid w:val="32FAC32C"/>
    <w:rsid w:val="3329D595"/>
    <w:rsid w:val="334D41A1"/>
    <w:rsid w:val="3371F345"/>
    <w:rsid w:val="337DD30B"/>
    <w:rsid w:val="337E00DF"/>
    <w:rsid w:val="33D7E31B"/>
    <w:rsid w:val="346B57F7"/>
    <w:rsid w:val="349ADD36"/>
    <w:rsid w:val="3545E4C7"/>
    <w:rsid w:val="355D1AB8"/>
    <w:rsid w:val="3572C000"/>
    <w:rsid w:val="35FC4E6B"/>
    <w:rsid w:val="36181553"/>
    <w:rsid w:val="364F86FF"/>
    <w:rsid w:val="3675CBEB"/>
    <w:rsid w:val="37938F42"/>
    <w:rsid w:val="37AE7FC4"/>
    <w:rsid w:val="382E450A"/>
    <w:rsid w:val="382EDB65"/>
    <w:rsid w:val="38DEF7CF"/>
    <w:rsid w:val="38ECFAB4"/>
    <w:rsid w:val="395C5C8D"/>
    <w:rsid w:val="3A9899FC"/>
    <w:rsid w:val="3AEE8C33"/>
    <w:rsid w:val="3B0D56AB"/>
    <w:rsid w:val="3B4EFB0D"/>
    <w:rsid w:val="3B752521"/>
    <w:rsid w:val="3C0641DB"/>
    <w:rsid w:val="3C30F0EB"/>
    <w:rsid w:val="3D0F46BA"/>
    <w:rsid w:val="3D60812C"/>
    <w:rsid w:val="3DECB37A"/>
    <w:rsid w:val="3E1617F2"/>
    <w:rsid w:val="3E62F331"/>
    <w:rsid w:val="3E890EE2"/>
    <w:rsid w:val="3E8FA119"/>
    <w:rsid w:val="3EB3B0CE"/>
    <w:rsid w:val="3EBDD40E"/>
    <w:rsid w:val="3EC422A8"/>
    <w:rsid w:val="3F80576B"/>
    <w:rsid w:val="4086D0A2"/>
    <w:rsid w:val="40BE9806"/>
    <w:rsid w:val="40E71744"/>
    <w:rsid w:val="41967A9E"/>
    <w:rsid w:val="41971EA9"/>
    <w:rsid w:val="42130E96"/>
    <w:rsid w:val="425E19A4"/>
    <w:rsid w:val="426DE814"/>
    <w:rsid w:val="42B0828C"/>
    <w:rsid w:val="42BA510D"/>
    <w:rsid w:val="42FAC869"/>
    <w:rsid w:val="434BB1CE"/>
    <w:rsid w:val="436B349E"/>
    <w:rsid w:val="4482A716"/>
    <w:rsid w:val="4527C5DA"/>
    <w:rsid w:val="456C31A8"/>
    <w:rsid w:val="462973D1"/>
    <w:rsid w:val="46899826"/>
    <w:rsid w:val="469BE4C9"/>
    <w:rsid w:val="46E11547"/>
    <w:rsid w:val="47092FDC"/>
    <w:rsid w:val="474C9ADA"/>
    <w:rsid w:val="4759A3F5"/>
    <w:rsid w:val="476F6942"/>
    <w:rsid w:val="47C188AF"/>
    <w:rsid w:val="480BFA97"/>
    <w:rsid w:val="4818AD43"/>
    <w:rsid w:val="485288CC"/>
    <w:rsid w:val="4867B4C6"/>
    <w:rsid w:val="48814E7B"/>
    <w:rsid w:val="48AD52D6"/>
    <w:rsid w:val="48E922EF"/>
    <w:rsid w:val="48F7FD98"/>
    <w:rsid w:val="493C24CB"/>
    <w:rsid w:val="4970C6D2"/>
    <w:rsid w:val="49A10EB4"/>
    <w:rsid w:val="49D0F91B"/>
    <w:rsid w:val="4A7BA248"/>
    <w:rsid w:val="4AA25265"/>
    <w:rsid w:val="4B23E73D"/>
    <w:rsid w:val="4B2F825B"/>
    <w:rsid w:val="4C144505"/>
    <w:rsid w:val="4C7F8F53"/>
    <w:rsid w:val="4D2CB039"/>
    <w:rsid w:val="4DEF5BCB"/>
    <w:rsid w:val="4DF1F43D"/>
    <w:rsid w:val="4E04E1C8"/>
    <w:rsid w:val="4E1882C5"/>
    <w:rsid w:val="4E594098"/>
    <w:rsid w:val="4F46CB5A"/>
    <w:rsid w:val="4FCD69C1"/>
    <w:rsid w:val="50A3D563"/>
    <w:rsid w:val="50A4C636"/>
    <w:rsid w:val="50D7F8F8"/>
    <w:rsid w:val="50DF0447"/>
    <w:rsid w:val="50F6CA1F"/>
    <w:rsid w:val="5104DECD"/>
    <w:rsid w:val="5191E5AD"/>
    <w:rsid w:val="51960D6F"/>
    <w:rsid w:val="51DE2EF1"/>
    <w:rsid w:val="529D545C"/>
    <w:rsid w:val="52BBB8E7"/>
    <w:rsid w:val="52C90A01"/>
    <w:rsid w:val="5337308D"/>
    <w:rsid w:val="53E77199"/>
    <w:rsid w:val="540B5887"/>
    <w:rsid w:val="540D30AA"/>
    <w:rsid w:val="5490733E"/>
    <w:rsid w:val="54AB9C29"/>
    <w:rsid w:val="54CB2D83"/>
    <w:rsid w:val="555E04A0"/>
    <w:rsid w:val="555E3B82"/>
    <w:rsid w:val="557E52C0"/>
    <w:rsid w:val="56397839"/>
    <w:rsid w:val="565ACFFF"/>
    <w:rsid w:val="570DD735"/>
    <w:rsid w:val="574964B0"/>
    <w:rsid w:val="57B5B4E5"/>
    <w:rsid w:val="57E53955"/>
    <w:rsid w:val="5838D3B1"/>
    <w:rsid w:val="58400BAA"/>
    <w:rsid w:val="589954C2"/>
    <w:rsid w:val="589E47D4"/>
    <w:rsid w:val="58C27E7E"/>
    <w:rsid w:val="58D7CC2F"/>
    <w:rsid w:val="594F382C"/>
    <w:rsid w:val="5991DD01"/>
    <w:rsid w:val="5A4CDF35"/>
    <w:rsid w:val="5A9DA8B1"/>
    <w:rsid w:val="5AEFB976"/>
    <w:rsid w:val="5B00236F"/>
    <w:rsid w:val="5B13F86B"/>
    <w:rsid w:val="5B78C3B8"/>
    <w:rsid w:val="5B827C3A"/>
    <w:rsid w:val="5B98687C"/>
    <w:rsid w:val="5BD19D0B"/>
    <w:rsid w:val="5C6BD3D1"/>
    <w:rsid w:val="5C9D9A25"/>
    <w:rsid w:val="5D187D83"/>
    <w:rsid w:val="5D87E416"/>
    <w:rsid w:val="5E19331C"/>
    <w:rsid w:val="5EC93566"/>
    <w:rsid w:val="5F051C59"/>
    <w:rsid w:val="5F2CF07D"/>
    <w:rsid w:val="5F3B776E"/>
    <w:rsid w:val="5F4EB7C6"/>
    <w:rsid w:val="5FADBFF5"/>
    <w:rsid w:val="5FD17E52"/>
    <w:rsid w:val="5FD1A45C"/>
    <w:rsid w:val="5FD286DA"/>
    <w:rsid w:val="6037EB02"/>
    <w:rsid w:val="60517435"/>
    <w:rsid w:val="605AB388"/>
    <w:rsid w:val="60B6AE08"/>
    <w:rsid w:val="60F06E73"/>
    <w:rsid w:val="61059B50"/>
    <w:rsid w:val="611FAB89"/>
    <w:rsid w:val="61B0248D"/>
    <w:rsid w:val="624CD2DF"/>
    <w:rsid w:val="6258E2F7"/>
    <w:rsid w:val="62B5503A"/>
    <w:rsid w:val="62F87E70"/>
    <w:rsid w:val="63DD17CE"/>
    <w:rsid w:val="640FAAEE"/>
    <w:rsid w:val="641572CC"/>
    <w:rsid w:val="649F14B6"/>
    <w:rsid w:val="656CC5EE"/>
    <w:rsid w:val="65FDA7DB"/>
    <w:rsid w:val="669A995C"/>
    <w:rsid w:val="66F1B8C5"/>
    <w:rsid w:val="676D2E5F"/>
    <w:rsid w:val="677241EC"/>
    <w:rsid w:val="678A1E72"/>
    <w:rsid w:val="6846ADB8"/>
    <w:rsid w:val="685164DF"/>
    <w:rsid w:val="685E3C95"/>
    <w:rsid w:val="689798E1"/>
    <w:rsid w:val="68D56CEC"/>
    <w:rsid w:val="68E50185"/>
    <w:rsid w:val="693108D9"/>
    <w:rsid w:val="6939601E"/>
    <w:rsid w:val="69C5EA0A"/>
    <w:rsid w:val="6A02A478"/>
    <w:rsid w:val="6A3177EF"/>
    <w:rsid w:val="6A631901"/>
    <w:rsid w:val="6A9C9526"/>
    <w:rsid w:val="6ABE2EF4"/>
    <w:rsid w:val="6B116B40"/>
    <w:rsid w:val="6B83881B"/>
    <w:rsid w:val="6BCEB0DE"/>
    <w:rsid w:val="6C077349"/>
    <w:rsid w:val="6C08E630"/>
    <w:rsid w:val="6C62D7C1"/>
    <w:rsid w:val="6C857681"/>
    <w:rsid w:val="6CE5BD99"/>
    <w:rsid w:val="6CF9BD11"/>
    <w:rsid w:val="6D487A38"/>
    <w:rsid w:val="6D78C2E2"/>
    <w:rsid w:val="6DF74C03"/>
    <w:rsid w:val="6F23A161"/>
    <w:rsid w:val="6F963A55"/>
    <w:rsid w:val="6FA4AD90"/>
    <w:rsid w:val="6FC90320"/>
    <w:rsid w:val="6FD7584C"/>
    <w:rsid w:val="6FDDA15E"/>
    <w:rsid w:val="7067EC0B"/>
    <w:rsid w:val="70B267D9"/>
    <w:rsid w:val="70CCBE1B"/>
    <w:rsid w:val="71035227"/>
    <w:rsid w:val="712AD5AB"/>
    <w:rsid w:val="7198B393"/>
    <w:rsid w:val="71A5861C"/>
    <w:rsid w:val="71A9F3CA"/>
    <w:rsid w:val="71D3862B"/>
    <w:rsid w:val="71D75B18"/>
    <w:rsid w:val="728BCAA8"/>
    <w:rsid w:val="735A2B5C"/>
    <w:rsid w:val="73DDF7AE"/>
    <w:rsid w:val="747AF277"/>
    <w:rsid w:val="7483CC8D"/>
    <w:rsid w:val="748E763A"/>
    <w:rsid w:val="74F15A12"/>
    <w:rsid w:val="75860CD9"/>
    <w:rsid w:val="7616E491"/>
    <w:rsid w:val="764D1B9B"/>
    <w:rsid w:val="77097D93"/>
    <w:rsid w:val="7744D662"/>
    <w:rsid w:val="7760B520"/>
    <w:rsid w:val="77975B03"/>
    <w:rsid w:val="7809C7A7"/>
    <w:rsid w:val="7834F663"/>
    <w:rsid w:val="783EE276"/>
    <w:rsid w:val="7847E75A"/>
    <w:rsid w:val="797EEA09"/>
    <w:rsid w:val="79B595C0"/>
    <w:rsid w:val="7A22CD34"/>
    <w:rsid w:val="7A397E59"/>
    <w:rsid w:val="7AA6CA2F"/>
    <w:rsid w:val="7AC90AED"/>
    <w:rsid w:val="7B5F8D70"/>
    <w:rsid w:val="7BA1909D"/>
    <w:rsid w:val="7BACC32F"/>
    <w:rsid w:val="7BB2EBE7"/>
    <w:rsid w:val="7BCEBC35"/>
    <w:rsid w:val="7C467899"/>
    <w:rsid w:val="7C618611"/>
    <w:rsid w:val="7C845238"/>
    <w:rsid w:val="7D27DC28"/>
    <w:rsid w:val="7D4EFD4D"/>
    <w:rsid w:val="7D8C5AE3"/>
    <w:rsid w:val="7D8EBAA6"/>
    <w:rsid w:val="7E3A7664"/>
    <w:rsid w:val="7F6866CC"/>
    <w:rsid w:val="7FEDA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C5A2"/>
  <w15:chartTrackingRefBased/>
  <w15:docId w15:val="{D252183B-0903-4269-9DC7-1E8ED434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572C00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B6A57"/>
    <w:pPr>
      <w:widowControl w:val="0"/>
      <w:autoSpaceDE w:val="0"/>
      <w:autoSpaceDN w:val="0"/>
      <w:spacing w:after="0" w:line="240" w:lineRule="auto"/>
      <w:ind w:left="115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B6A57"/>
    <w:rPr>
      <w:rFonts w:ascii="Calibri Light" w:eastAsia="Calibri Light" w:hAnsi="Calibri Light" w:cs="Calibri Light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53E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E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447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righterfuture@farmland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ighterfuture@farmland.org" TargetMode="External"/><Relationship Id="rId17" Type="http://schemas.openxmlformats.org/officeDocument/2006/relationships/hyperlink" Target="https://farmlandinfo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armland.org/brighterfutur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rmland.org/brighterfuture" TargetMode="External"/><Relationship Id="rId5" Type="http://schemas.openxmlformats.org/officeDocument/2006/relationships/styles" Target="styles.xml"/><Relationship Id="rId15" Type="http://schemas.openxmlformats.org/officeDocument/2006/relationships/hyperlink" Target="https://farmland.org/sign-up/" TargetMode="External"/><Relationship Id="rId10" Type="http://schemas.openxmlformats.org/officeDocument/2006/relationships/hyperlink" Target="mailto:brighterfuture@farmland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brighterfuture@farmland.org" TargetMode="External"/><Relationship Id="rId14" Type="http://schemas.openxmlformats.org/officeDocument/2006/relationships/hyperlink" Target="mailto:brighterfuture@farmla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3" ma:contentTypeDescription="Create a new document." ma:contentTypeScope="" ma:versionID="6fd4dc5e775ec11d1b0ff6ed182b7e95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20ce9d015ad5689d31397881550f84d8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c711f-12c4-4b74-a160-ecf4c25002d6">
      <Terms xmlns="http://schemas.microsoft.com/office/infopath/2007/PartnerControls"/>
    </lcf76f155ced4ddcb4097134ff3c332f>
    <TaxCatchAll xmlns="d810a318-5788-42c4-bc95-17272ed21e47" xsi:nil="true"/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ime xmlns="5d8c711f-12c4-4b74-a160-ecf4c25002d6" xsi:nil="true"/>
    <Thumbnail xmlns="5d8c711f-12c4-4b74-a160-ecf4c25002d6" xsi:nil="true"/>
    <SharedWithUsers xmlns="d810a318-5788-42c4-bc95-17272ed21e4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DA762B-127C-4A39-85BA-E688803B0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38E0A-2C28-4196-87F8-42A0DB078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75A85-2F9A-4267-848B-740A40D7496C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Irvin</dc:creator>
  <cp:keywords/>
  <dc:description/>
  <cp:lastModifiedBy>Kristen Irvin</cp:lastModifiedBy>
  <cp:revision>6</cp:revision>
  <dcterms:created xsi:type="dcterms:W3CDTF">2025-04-01T17:55:00Z</dcterms:created>
  <dcterms:modified xsi:type="dcterms:W3CDTF">2025-04-01T18:00:00Z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